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ackground w:color="FFFFFF" w:themeColor="background1"/>
  <w:body>
    <w:p w:rsidR="002A6DBC" w:rsidRDefault="005D10A0" w:rsidP="002A6DBC">
      <w:pPr>
        <w:contextualSpacing/>
        <w:jc w:val="center"/>
        <w:rPr>
          <w:lang w:val="fr-FR"/>
        </w:rPr>
      </w:pPr>
      <w:r>
        <w:rPr>
          <w:lang w:val="fr-FR"/>
        </w:rPr>
        <w:t>FIBROMYALGIE ET MTC</w:t>
      </w:r>
    </w:p>
    <w:p w:rsidR="002A6DBC" w:rsidRDefault="002A6DBC" w:rsidP="002A6DBC">
      <w:pPr>
        <w:contextualSpacing/>
        <w:jc w:val="center"/>
        <w:rPr>
          <w:lang w:val="fr-FR"/>
        </w:rPr>
      </w:pPr>
    </w:p>
    <w:p w:rsidR="002A6DBC" w:rsidRDefault="002A6DBC" w:rsidP="002A6DBC">
      <w:pPr>
        <w:contextualSpacing/>
        <w:jc w:val="center"/>
        <w:rPr>
          <w:lang w:val="fr-FR"/>
        </w:rPr>
      </w:pPr>
      <w:r>
        <w:rPr>
          <w:lang w:val="fr-FR"/>
        </w:rPr>
        <w:t>DPC 7 mai 2021</w:t>
      </w:r>
    </w:p>
    <w:p w:rsidR="00D03F52" w:rsidRDefault="002A6DBC" w:rsidP="002A6DBC">
      <w:pPr>
        <w:contextualSpacing/>
        <w:jc w:val="right"/>
        <w:rPr>
          <w:lang w:val="fr-FR"/>
        </w:rPr>
      </w:pPr>
      <w:r>
        <w:rPr>
          <w:lang w:val="fr-FR"/>
        </w:rPr>
        <w:tab/>
      </w:r>
      <w:r>
        <w:rPr>
          <w:lang w:val="fr-FR"/>
        </w:rPr>
        <w:tab/>
      </w:r>
      <w:r>
        <w:rPr>
          <w:lang w:val="fr-FR"/>
        </w:rPr>
        <w:tab/>
        <w:t>Dr Karine Aledo Remillet</w:t>
      </w:r>
    </w:p>
    <w:p w:rsidR="00D03F52" w:rsidRDefault="00D03F52" w:rsidP="005D10A0">
      <w:pPr>
        <w:ind w:left="2124" w:firstLine="708"/>
        <w:contextualSpacing/>
        <w:jc w:val="both"/>
        <w:rPr>
          <w:lang w:val="fr-FR"/>
        </w:rPr>
      </w:pPr>
    </w:p>
    <w:p w:rsidR="00070233" w:rsidRDefault="00D03F52" w:rsidP="00D01701">
      <w:pPr>
        <w:contextualSpacing/>
        <w:jc w:val="both"/>
        <w:rPr>
          <w:lang w:val="fr-FR"/>
        </w:rPr>
      </w:pPr>
      <w:r>
        <w:rPr>
          <w:lang w:val="fr-FR"/>
        </w:rPr>
        <w:t>Je vais donc vous parler de Fibromyalgie, mais je ferai tout d’abord un rappel très rapide sur les mécanismes de l</w:t>
      </w:r>
      <w:r w:rsidR="00070233">
        <w:rPr>
          <w:lang w:val="fr-FR"/>
        </w:rPr>
        <w:t xml:space="preserve">a douleur en MTC, puis sur les </w:t>
      </w:r>
      <w:r w:rsidR="00070233" w:rsidRPr="00070233">
        <w:rPr>
          <w:i/>
          <w:lang w:val="fr-FR"/>
        </w:rPr>
        <w:t>b</w:t>
      </w:r>
      <w:r w:rsidRPr="00070233">
        <w:rPr>
          <w:i/>
          <w:lang w:val="fr-FR"/>
        </w:rPr>
        <w:t>i</w:t>
      </w:r>
      <w:r>
        <w:rPr>
          <w:lang w:val="fr-FR"/>
        </w:rPr>
        <w:t xml:space="preserve">, puisque la FM est </w:t>
      </w:r>
      <w:r w:rsidR="00F01CD9">
        <w:rPr>
          <w:lang w:val="fr-FR"/>
        </w:rPr>
        <w:t xml:space="preserve">classée dans la catégorie des </w:t>
      </w:r>
      <w:r w:rsidR="00F01CD9" w:rsidRPr="00F01CD9">
        <w:rPr>
          <w:i/>
          <w:lang w:val="fr-FR"/>
        </w:rPr>
        <w:t>bi</w:t>
      </w:r>
      <w:r>
        <w:rPr>
          <w:lang w:val="fr-FR"/>
        </w:rPr>
        <w:t>. Enfin, à partir de la description cliniqu</w:t>
      </w:r>
      <w:r w:rsidR="00070233">
        <w:rPr>
          <w:lang w:val="fr-FR"/>
        </w:rPr>
        <w:t>e de la maladie</w:t>
      </w:r>
      <w:r>
        <w:rPr>
          <w:lang w:val="fr-FR"/>
        </w:rPr>
        <w:t xml:space="preserve"> je vous propose de recomposer les Zheng qui peuvent y correspondre pour le traitement de la racine, et pour le traitement de la branche, je vous propose</w:t>
      </w:r>
      <w:r w:rsidR="00E872D6">
        <w:rPr>
          <w:lang w:val="fr-FR"/>
        </w:rPr>
        <w:t>rai</w:t>
      </w:r>
      <w:r>
        <w:rPr>
          <w:lang w:val="fr-FR"/>
        </w:rPr>
        <w:t xml:space="preserve"> un abord postural </w:t>
      </w:r>
      <w:r w:rsidR="00070233">
        <w:rPr>
          <w:lang w:val="fr-FR"/>
        </w:rPr>
        <w:t>de la fibromyalgie</w:t>
      </w:r>
    </w:p>
    <w:p w:rsidR="0084407C" w:rsidRPr="00D01701" w:rsidRDefault="0084407C" w:rsidP="00D01701">
      <w:pPr>
        <w:contextualSpacing/>
        <w:jc w:val="both"/>
        <w:rPr>
          <w:lang w:val="fr-FR"/>
        </w:rPr>
      </w:pPr>
    </w:p>
    <w:p w:rsidR="00370510" w:rsidRDefault="0084407C" w:rsidP="00D01701">
      <w:pPr>
        <w:contextualSpacing/>
        <w:jc w:val="both"/>
        <w:rPr>
          <w:lang w:val="fr-FR"/>
        </w:rPr>
      </w:pPr>
      <w:r w:rsidRPr="00D01701">
        <w:rPr>
          <w:lang w:val="fr-FR"/>
        </w:rPr>
        <w:t>I- RAPPEL SUR LA DOULEUR EN MTC</w:t>
      </w:r>
    </w:p>
    <w:p w:rsidR="00370510" w:rsidRDefault="00370510" w:rsidP="00D01701">
      <w:pPr>
        <w:contextualSpacing/>
        <w:jc w:val="both"/>
        <w:rPr>
          <w:lang w:val="fr-FR"/>
        </w:rPr>
      </w:pPr>
    </w:p>
    <w:p w:rsidR="0084407C" w:rsidRPr="00D01701" w:rsidRDefault="00881639" w:rsidP="00881639">
      <w:pPr>
        <w:ind w:firstLine="708"/>
        <w:contextualSpacing/>
        <w:jc w:val="both"/>
        <w:rPr>
          <w:lang w:val="fr-FR"/>
        </w:rPr>
      </w:pPr>
      <w:r>
        <w:rPr>
          <w:lang w:val="fr-FR"/>
        </w:rPr>
        <w:t xml:space="preserve">A- </w:t>
      </w:r>
      <w:r w:rsidR="00370510">
        <w:rPr>
          <w:lang w:val="fr-FR"/>
        </w:rPr>
        <w:t xml:space="preserve">MECANISME : </w:t>
      </w:r>
    </w:p>
    <w:p w:rsidR="0084407C" w:rsidRPr="00D01701" w:rsidRDefault="0084407C" w:rsidP="00D01701">
      <w:pPr>
        <w:contextualSpacing/>
        <w:jc w:val="both"/>
        <w:rPr>
          <w:lang w:val="fr-FR"/>
        </w:rPr>
      </w:pPr>
      <w:r w:rsidRPr="00D01701">
        <w:rPr>
          <w:lang w:val="fr-FR"/>
        </w:rPr>
        <w:t>SW39 « tant que l’énergie circule normalement</w:t>
      </w:r>
      <w:r w:rsidR="00A1549A" w:rsidRPr="00D01701">
        <w:rPr>
          <w:lang w:val="fr-FR"/>
        </w:rPr>
        <w:t>,</w:t>
      </w:r>
      <w:r w:rsidRPr="00D01701">
        <w:rPr>
          <w:lang w:val="fr-FR"/>
        </w:rPr>
        <w:t xml:space="preserve"> il n’y a pas de douleur »</w:t>
      </w:r>
    </w:p>
    <w:p w:rsidR="0084407C" w:rsidRPr="00D01701" w:rsidRDefault="0084407C" w:rsidP="00D01701">
      <w:pPr>
        <w:contextualSpacing/>
        <w:jc w:val="both"/>
        <w:rPr>
          <w:lang w:val="fr-FR"/>
        </w:rPr>
      </w:pPr>
    </w:p>
    <w:p w:rsidR="00A1549A" w:rsidRPr="00D01701" w:rsidRDefault="0084407C" w:rsidP="00D01701">
      <w:pPr>
        <w:contextualSpacing/>
        <w:jc w:val="both"/>
        <w:rPr>
          <w:lang w:val="fr-FR"/>
        </w:rPr>
      </w:pPr>
      <w:r w:rsidRPr="00D01701">
        <w:rPr>
          <w:lang w:val="fr-FR"/>
        </w:rPr>
        <w:t>Les douleurs proviennent donc d’un troub</w:t>
      </w:r>
      <w:r w:rsidR="00070233">
        <w:rPr>
          <w:lang w:val="fr-FR"/>
        </w:rPr>
        <w:t xml:space="preserve">le de la circulation du </w:t>
      </w:r>
      <w:r w:rsidR="00070233" w:rsidRPr="00070233">
        <w:rPr>
          <w:i/>
          <w:lang w:val="fr-FR"/>
        </w:rPr>
        <w:t>q</w:t>
      </w:r>
      <w:r w:rsidR="00A1549A" w:rsidRPr="00070233">
        <w:rPr>
          <w:i/>
          <w:lang w:val="fr-FR"/>
        </w:rPr>
        <w:t>i</w:t>
      </w:r>
      <w:r w:rsidR="00070233">
        <w:rPr>
          <w:lang w:val="fr-FR"/>
        </w:rPr>
        <w:t xml:space="preserve"> et du </w:t>
      </w:r>
      <w:r w:rsidR="00070233" w:rsidRPr="00070233">
        <w:rPr>
          <w:i/>
          <w:lang w:val="fr-FR"/>
        </w:rPr>
        <w:t>x</w:t>
      </w:r>
      <w:r w:rsidR="00A1549A" w:rsidRPr="00070233">
        <w:rPr>
          <w:i/>
          <w:lang w:val="fr-FR"/>
        </w:rPr>
        <w:t>ue</w:t>
      </w:r>
      <w:r w:rsidRPr="00D01701">
        <w:rPr>
          <w:lang w:val="fr-FR"/>
        </w:rPr>
        <w:t xml:space="preserve"> da</w:t>
      </w:r>
      <w:r w:rsidR="00A1549A" w:rsidRPr="00D01701">
        <w:rPr>
          <w:lang w:val="fr-FR"/>
        </w:rPr>
        <w:t>ns les méridiens</w:t>
      </w:r>
      <w:r w:rsidRPr="00D01701">
        <w:rPr>
          <w:lang w:val="fr-FR"/>
        </w:rPr>
        <w:t xml:space="preserve">. </w:t>
      </w:r>
    </w:p>
    <w:p w:rsidR="0084407C" w:rsidRPr="00D01701" w:rsidRDefault="0084407C" w:rsidP="00D01701">
      <w:pPr>
        <w:contextualSpacing/>
        <w:jc w:val="both"/>
        <w:rPr>
          <w:lang w:val="fr-FR"/>
        </w:rPr>
      </w:pPr>
    </w:p>
    <w:p w:rsidR="0084407C" w:rsidRPr="00D01701" w:rsidRDefault="0084407C" w:rsidP="00D01701">
      <w:pPr>
        <w:contextualSpacing/>
        <w:jc w:val="both"/>
        <w:rPr>
          <w:lang w:val="fr-FR"/>
        </w:rPr>
      </w:pPr>
      <w:r w:rsidRPr="00D01701">
        <w:rPr>
          <w:lang w:val="fr-FR"/>
        </w:rPr>
        <w:t xml:space="preserve">Trois cas de figure : </w:t>
      </w:r>
      <w:r w:rsidR="00E872D6">
        <w:rPr>
          <w:lang w:val="fr-FR"/>
        </w:rPr>
        <w:t>la douleur par stagnation, la douleur par plénitude et la douleur par vide.</w:t>
      </w:r>
    </w:p>
    <w:p w:rsidR="0084407C" w:rsidRPr="00D01701" w:rsidRDefault="0084407C" w:rsidP="00D01701">
      <w:pPr>
        <w:contextualSpacing/>
        <w:jc w:val="both"/>
        <w:rPr>
          <w:lang w:val="fr-FR"/>
        </w:rPr>
      </w:pPr>
      <w:r w:rsidRPr="00D01701">
        <w:rPr>
          <w:lang w:val="fr-FR"/>
        </w:rPr>
        <w:t xml:space="preserve">1) </w:t>
      </w:r>
      <w:r w:rsidRPr="00D01701">
        <w:rPr>
          <w:b/>
          <w:lang w:val="fr-FR"/>
        </w:rPr>
        <w:t>Douleur par stagnation,</w:t>
      </w:r>
      <w:r w:rsidRPr="00D01701">
        <w:rPr>
          <w:lang w:val="fr-FR"/>
        </w:rPr>
        <w:t xml:space="preserve"> la circulation est ralentie, soit parce que le </w:t>
      </w:r>
      <w:r w:rsidR="00A94F6B" w:rsidRPr="00070233">
        <w:rPr>
          <w:i/>
          <w:lang w:val="fr-FR"/>
        </w:rPr>
        <w:t>qi</w:t>
      </w:r>
      <w:r w:rsidRPr="00D01701">
        <w:rPr>
          <w:lang w:val="fr-FR"/>
        </w:rPr>
        <w:t xml:space="preserve"> st entravé soit parce qu’il  trop faible pour assurer la circulation du </w:t>
      </w:r>
      <w:r w:rsidR="00A94F6B" w:rsidRPr="00070233">
        <w:rPr>
          <w:i/>
          <w:lang w:val="fr-FR"/>
        </w:rPr>
        <w:t>qi</w:t>
      </w:r>
      <w:r w:rsidRPr="00D01701">
        <w:rPr>
          <w:lang w:val="fr-FR"/>
        </w:rPr>
        <w:t xml:space="preserve">. </w:t>
      </w:r>
    </w:p>
    <w:p w:rsidR="0084407C" w:rsidRPr="00D01701" w:rsidRDefault="0084407C" w:rsidP="00D01701">
      <w:pPr>
        <w:contextualSpacing/>
        <w:jc w:val="both"/>
        <w:rPr>
          <w:lang w:val="fr-FR"/>
        </w:rPr>
      </w:pPr>
      <w:r w:rsidRPr="00D01701">
        <w:rPr>
          <w:lang w:val="fr-FR"/>
        </w:rPr>
        <w:t>Cette douleur est d’intensité et de localisation variable, peut être intense, avec sensation de gonflement. Elle varie avec l’humeur du patient, elle est aggravée à l’immobilité</w:t>
      </w:r>
      <w:r w:rsidR="006804E8" w:rsidRPr="00D01701">
        <w:rPr>
          <w:lang w:val="fr-FR"/>
        </w:rPr>
        <w:t xml:space="preserve"> prolongée, à la contrariété et </w:t>
      </w:r>
      <w:r w:rsidRPr="00D01701">
        <w:rPr>
          <w:lang w:val="fr-FR"/>
        </w:rPr>
        <w:t>au stress, améliorée au mouvement doux, au massage en surface, la chaleur douce et  mouvement continu.</w:t>
      </w:r>
    </w:p>
    <w:p w:rsidR="0084407C" w:rsidRPr="00D01701" w:rsidRDefault="0084407C" w:rsidP="00D01701">
      <w:pPr>
        <w:contextualSpacing/>
        <w:jc w:val="both"/>
        <w:rPr>
          <w:lang w:val="fr-FR"/>
        </w:rPr>
      </w:pPr>
    </w:p>
    <w:p w:rsidR="0084407C" w:rsidRPr="00D01701" w:rsidRDefault="0084407C" w:rsidP="00D01701">
      <w:pPr>
        <w:contextualSpacing/>
        <w:jc w:val="both"/>
        <w:rPr>
          <w:lang w:val="fr-FR"/>
        </w:rPr>
      </w:pPr>
      <w:r w:rsidRPr="00D01701">
        <w:rPr>
          <w:lang w:val="fr-FR"/>
        </w:rPr>
        <w:t xml:space="preserve">2) </w:t>
      </w:r>
      <w:r w:rsidRPr="00D01701">
        <w:rPr>
          <w:b/>
          <w:lang w:val="fr-FR"/>
        </w:rPr>
        <w:t>Douleur par plénitude</w:t>
      </w:r>
      <w:r w:rsidRPr="00D01701">
        <w:rPr>
          <w:lang w:val="fr-FR"/>
        </w:rPr>
        <w:t xml:space="preserve">, la </w:t>
      </w:r>
      <w:r w:rsidR="006804E8" w:rsidRPr="00D01701">
        <w:rPr>
          <w:lang w:val="fr-FR"/>
        </w:rPr>
        <w:t>circulation</w:t>
      </w:r>
      <w:r w:rsidRPr="00D01701">
        <w:rPr>
          <w:lang w:val="fr-FR"/>
        </w:rPr>
        <w:t xml:space="preserve"> est bloquée, soit par stagnation de </w:t>
      </w:r>
      <w:r w:rsidR="00A94F6B" w:rsidRPr="00070233">
        <w:rPr>
          <w:i/>
          <w:lang w:val="fr-FR"/>
        </w:rPr>
        <w:t>qi</w:t>
      </w:r>
      <w:r w:rsidRPr="00D01701">
        <w:rPr>
          <w:lang w:val="fr-FR"/>
        </w:rPr>
        <w:t xml:space="preserve"> prolongée (qui épuise le </w:t>
      </w:r>
      <w:r w:rsidR="00A94F6B" w:rsidRPr="00070233">
        <w:rPr>
          <w:i/>
          <w:lang w:val="fr-FR"/>
        </w:rPr>
        <w:t>qi</w:t>
      </w:r>
      <w:r w:rsidRPr="00D01701">
        <w:rPr>
          <w:lang w:val="fr-FR"/>
        </w:rPr>
        <w:t xml:space="preserve"> et l</w:t>
      </w:r>
      <w:r w:rsidR="00E872D6">
        <w:rPr>
          <w:lang w:val="fr-FR"/>
        </w:rPr>
        <w:t>e Sang), soit par un obstacle (G</w:t>
      </w:r>
      <w:r w:rsidRPr="00D01701">
        <w:rPr>
          <w:lang w:val="fr-FR"/>
        </w:rPr>
        <w:t>laires et Amas de Sang).</w:t>
      </w:r>
    </w:p>
    <w:p w:rsidR="00070233" w:rsidRPr="00272F8B" w:rsidRDefault="00070233" w:rsidP="00070233">
      <w:pPr>
        <w:contextualSpacing/>
        <w:jc w:val="both"/>
        <w:rPr>
          <w:lang w:val="fr-FR"/>
        </w:rPr>
      </w:pPr>
      <w:r w:rsidRPr="00272F8B">
        <w:rPr>
          <w:lang w:val="fr-FR"/>
        </w:rPr>
        <w:t xml:space="preserve">Cette douleur </w:t>
      </w:r>
      <w:r>
        <w:rPr>
          <w:lang w:val="fr-FR"/>
        </w:rPr>
        <w:t xml:space="preserve">est continue. En cas d’humidité elle sera </w:t>
      </w:r>
      <w:r w:rsidRPr="00272F8B">
        <w:rPr>
          <w:lang w:val="fr-FR"/>
        </w:rPr>
        <w:t xml:space="preserve">sourde avec lourdeur et engourdissement, plus intense en cas de glaires, </w:t>
      </w:r>
      <w:r>
        <w:rPr>
          <w:lang w:val="fr-FR"/>
        </w:rPr>
        <w:t xml:space="preserve">en cas d’Amas de sang, on peut y avoir </w:t>
      </w:r>
      <w:r w:rsidRPr="00272F8B">
        <w:rPr>
          <w:lang w:val="fr-FR"/>
        </w:rPr>
        <w:t xml:space="preserve"> hyperesthésie cutanée, </w:t>
      </w:r>
      <w:r>
        <w:rPr>
          <w:lang w:val="fr-FR"/>
        </w:rPr>
        <w:t xml:space="preserve">et la douleur sera </w:t>
      </w:r>
      <w:r w:rsidRPr="00272F8B">
        <w:rPr>
          <w:lang w:val="fr-FR"/>
        </w:rPr>
        <w:t xml:space="preserve">pongitive fixe et intense. </w:t>
      </w:r>
      <w:r>
        <w:rPr>
          <w:lang w:val="fr-FR"/>
        </w:rPr>
        <w:t xml:space="preserve">En cas de chaleur plénitude il y aura sensation de brûlure  et </w:t>
      </w:r>
      <w:r w:rsidRPr="00272F8B">
        <w:rPr>
          <w:lang w:val="fr-FR"/>
        </w:rPr>
        <w:t xml:space="preserve">elle sera améliorée au froid, </w:t>
      </w:r>
      <w:r>
        <w:rPr>
          <w:lang w:val="fr-FR"/>
        </w:rPr>
        <w:t xml:space="preserve">s’il s’agit plénitude </w:t>
      </w:r>
      <w:r w:rsidRPr="00272F8B">
        <w:rPr>
          <w:lang w:val="fr-FR"/>
        </w:rPr>
        <w:t>de froid, elle sera améliorée à la chaleur (si Froid plénitude et glaires froides).</w:t>
      </w:r>
    </w:p>
    <w:p w:rsidR="00070233" w:rsidRPr="00272F8B" w:rsidRDefault="00070233" w:rsidP="00070233">
      <w:pPr>
        <w:contextualSpacing/>
        <w:jc w:val="both"/>
        <w:rPr>
          <w:lang w:val="fr-FR"/>
        </w:rPr>
      </w:pPr>
      <w:r w:rsidRPr="00272F8B">
        <w:rPr>
          <w:lang w:val="fr-FR"/>
        </w:rPr>
        <w:t>Elle est aggravée à la pression, au mouvement, à l’immobilité prolongée, améliorée au massage doux.</w:t>
      </w:r>
    </w:p>
    <w:p w:rsidR="0084407C" w:rsidRPr="00D01701" w:rsidRDefault="0084407C" w:rsidP="00D01701">
      <w:pPr>
        <w:contextualSpacing/>
        <w:jc w:val="both"/>
        <w:rPr>
          <w:lang w:val="fr-FR"/>
        </w:rPr>
      </w:pPr>
    </w:p>
    <w:p w:rsidR="0084407C" w:rsidRPr="00D01701" w:rsidRDefault="0084407C" w:rsidP="00D01701">
      <w:pPr>
        <w:contextualSpacing/>
        <w:jc w:val="both"/>
        <w:rPr>
          <w:lang w:val="fr-FR"/>
        </w:rPr>
      </w:pPr>
      <w:r w:rsidRPr="00D01701">
        <w:rPr>
          <w:lang w:val="fr-FR"/>
        </w:rPr>
        <w:t xml:space="preserve">3) </w:t>
      </w:r>
      <w:r w:rsidR="00A94F6B">
        <w:rPr>
          <w:b/>
          <w:lang w:val="fr-FR"/>
        </w:rPr>
        <w:t>Douleur par v</w:t>
      </w:r>
      <w:r w:rsidRPr="00D01701">
        <w:rPr>
          <w:b/>
          <w:lang w:val="fr-FR"/>
        </w:rPr>
        <w:t>ide,</w:t>
      </w:r>
      <w:r w:rsidRPr="00D01701">
        <w:rPr>
          <w:lang w:val="fr-FR"/>
        </w:rPr>
        <w:t xml:space="preserve"> la circulatio</w:t>
      </w:r>
      <w:r w:rsidR="006804E8" w:rsidRPr="00D01701">
        <w:rPr>
          <w:lang w:val="fr-FR"/>
        </w:rPr>
        <w:t xml:space="preserve">n est insuffisante par vide de </w:t>
      </w:r>
      <w:r w:rsidR="006804E8" w:rsidRPr="00144E11">
        <w:rPr>
          <w:i/>
          <w:lang w:val="fr-FR"/>
        </w:rPr>
        <w:t>qi</w:t>
      </w:r>
      <w:r w:rsidR="006804E8" w:rsidRPr="00D01701">
        <w:rPr>
          <w:lang w:val="fr-FR"/>
        </w:rPr>
        <w:t xml:space="preserve"> et/ou vide de </w:t>
      </w:r>
      <w:r w:rsidR="006804E8" w:rsidRPr="00144E11">
        <w:rPr>
          <w:i/>
          <w:lang w:val="fr-FR"/>
        </w:rPr>
        <w:t>Sang</w:t>
      </w:r>
      <w:r w:rsidR="00070233">
        <w:rPr>
          <w:lang w:val="fr-FR"/>
        </w:rPr>
        <w:t xml:space="preserve">, par vide de </w:t>
      </w:r>
      <w:r w:rsidR="00070233" w:rsidRPr="00070233">
        <w:rPr>
          <w:i/>
          <w:lang w:val="fr-FR"/>
        </w:rPr>
        <w:t>yin</w:t>
      </w:r>
      <w:r w:rsidR="00070233">
        <w:rPr>
          <w:lang w:val="fr-FR"/>
        </w:rPr>
        <w:t xml:space="preserve"> </w:t>
      </w:r>
      <w:r w:rsidR="00370510">
        <w:rPr>
          <w:lang w:val="fr-FR"/>
        </w:rPr>
        <w:t xml:space="preserve">et vide de </w:t>
      </w:r>
      <w:r w:rsidR="00370510" w:rsidRPr="00144E11">
        <w:rPr>
          <w:i/>
          <w:lang w:val="fr-FR"/>
        </w:rPr>
        <w:t>J</w:t>
      </w:r>
      <w:r w:rsidR="00534FFA" w:rsidRPr="00144E11">
        <w:rPr>
          <w:i/>
          <w:lang w:val="fr-FR"/>
        </w:rPr>
        <w:t>ing</w:t>
      </w:r>
      <w:r w:rsidR="006804E8" w:rsidRPr="00144E11">
        <w:rPr>
          <w:i/>
          <w:lang w:val="fr-FR"/>
        </w:rPr>
        <w:t>.</w:t>
      </w:r>
    </w:p>
    <w:p w:rsidR="0084407C" w:rsidRPr="00D01701" w:rsidRDefault="00534FFA" w:rsidP="00D01701">
      <w:pPr>
        <w:contextualSpacing/>
        <w:jc w:val="both"/>
        <w:rPr>
          <w:lang w:val="fr-FR"/>
        </w:rPr>
      </w:pPr>
      <w:r w:rsidRPr="00D01701">
        <w:rPr>
          <w:lang w:val="fr-FR"/>
        </w:rPr>
        <w:t>Cette douleur est intermittente et sourde</w:t>
      </w:r>
      <w:r w:rsidR="00A1549A" w:rsidRPr="00D01701">
        <w:rPr>
          <w:lang w:val="fr-FR"/>
        </w:rPr>
        <w:t>, profonde</w:t>
      </w:r>
      <w:r w:rsidRPr="00D01701">
        <w:rPr>
          <w:lang w:val="fr-FR"/>
        </w:rPr>
        <w:t xml:space="preserve">, </w:t>
      </w:r>
      <w:r w:rsidR="00144E11">
        <w:rPr>
          <w:lang w:val="fr-FR"/>
        </w:rPr>
        <w:t xml:space="preserve">améliorée la pression et au repos. En cas de vide de </w:t>
      </w:r>
      <w:r w:rsidR="00144E11" w:rsidRPr="00A94F6B">
        <w:rPr>
          <w:i/>
          <w:lang w:val="fr-FR"/>
        </w:rPr>
        <w:t>yin</w:t>
      </w:r>
      <w:r w:rsidR="00144E11">
        <w:rPr>
          <w:lang w:val="fr-FR"/>
        </w:rPr>
        <w:t xml:space="preserve"> il y a brûlure et</w:t>
      </w:r>
      <w:r w:rsidR="00A1549A" w:rsidRPr="00D01701">
        <w:rPr>
          <w:lang w:val="fr-FR"/>
        </w:rPr>
        <w:t xml:space="preserve"> hypoesthésie</w:t>
      </w:r>
      <w:r w:rsidRPr="00D01701">
        <w:rPr>
          <w:lang w:val="fr-FR"/>
        </w:rPr>
        <w:t xml:space="preserve">, </w:t>
      </w:r>
      <w:r w:rsidR="00144E11">
        <w:rPr>
          <w:lang w:val="fr-FR"/>
        </w:rPr>
        <w:t xml:space="preserve">elle est </w:t>
      </w:r>
      <w:r w:rsidRPr="00D01701">
        <w:rPr>
          <w:lang w:val="fr-FR"/>
        </w:rPr>
        <w:t>améliorée à la pression, au f</w:t>
      </w:r>
      <w:r w:rsidR="00144E11">
        <w:rPr>
          <w:lang w:val="fr-FR"/>
        </w:rPr>
        <w:t xml:space="preserve">roid si chaleur (vide de </w:t>
      </w:r>
      <w:r w:rsidR="00A94F6B" w:rsidRPr="00A94F6B">
        <w:rPr>
          <w:i/>
          <w:lang w:val="fr-FR"/>
        </w:rPr>
        <w:t>yin</w:t>
      </w:r>
      <w:r w:rsidR="00144E11">
        <w:rPr>
          <w:lang w:val="fr-FR"/>
        </w:rPr>
        <w:t>), à la chaleur</w:t>
      </w:r>
      <w:r w:rsidR="00370510">
        <w:rPr>
          <w:lang w:val="fr-FR"/>
        </w:rPr>
        <w:t xml:space="preserve"> si Froid (vide de Yang) et</w:t>
      </w:r>
      <w:r w:rsidRPr="00D01701">
        <w:rPr>
          <w:lang w:val="fr-FR"/>
        </w:rPr>
        <w:t xml:space="preserve"> au repos</w:t>
      </w:r>
      <w:r w:rsidR="00370510">
        <w:rPr>
          <w:lang w:val="fr-FR"/>
        </w:rPr>
        <w:t>.</w:t>
      </w:r>
      <w:r w:rsidR="00B15802">
        <w:rPr>
          <w:lang w:val="fr-FR"/>
        </w:rPr>
        <w:t xml:space="preserve"> En cas de vide de </w:t>
      </w:r>
      <w:r w:rsidR="00B15802" w:rsidRPr="00144E11">
        <w:rPr>
          <w:i/>
          <w:lang w:val="fr-FR"/>
        </w:rPr>
        <w:t>xue</w:t>
      </w:r>
      <w:r w:rsidR="00B15802">
        <w:rPr>
          <w:lang w:val="fr-FR"/>
        </w:rPr>
        <w:t>, il y a faiblesse, crampes et paresthésies.</w:t>
      </w:r>
    </w:p>
    <w:p w:rsidR="00370510" w:rsidRDefault="00370510" w:rsidP="00D01701">
      <w:pPr>
        <w:contextualSpacing/>
        <w:jc w:val="both"/>
        <w:rPr>
          <w:lang w:val="fr-FR"/>
        </w:rPr>
      </w:pPr>
    </w:p>
    <w:p w:rsidR="00B272E4" w:rsidRDefault="00881639" w:rsidP="00881639">
      <w:pPr>
        <w:ind w:firstLine="708"/>
        <w:contextualSpacing/>
        <w:jc w:val="both"/>
        <w:rPr>
          <w:lang w:val="fr-FR"/>
        </w:rPr>
      </w:pPr>
      <w:r>
        <w:rPr>
          <w:lang w:val="fr-FR"/>
        </w:rPr>
        <w:t xml:space="preserve">B- </w:t>
      </w:r>
      <w:r w:rsidR="00B272E4">
        <w:rPr>
          <w:lang w:val="fr-FR"/>
        </w:rPr>
        <w:t>TYPE DE DOULEUR à fonciton de la description subjective</w:t>
      </w:r>
    </w:p>
    <w:p w:rsidR="0084407C" w:rsidRPr="00D01701" w:rsidRDefault="00370510" w:rsidP="00881639">
      <w:pPr>
        <w:ind w:firstLine="708"/>
        <w:contextualSpacing/>
        <w:jc w:val="both"/>
        <w:rPr>
          <w:lang w:val="fr-FR"/>
        </w:rPr>
      </w:pPr>
      <w:r>
        <w:rPr>
          <w:lang w:val="fr-FR"/>
        </w:rPr>
        <w:t xml:space="preserve"> </w:t>
      </w:r>
    </w:p>
    <w:p w:rsidR="0084407C" w:rsidRPr="00D01701" w:rsidRDefault="0084407C" w:rsidP="00D01701">
      <w:pPr>
        <w:contextualSpacing/>
        <w:jc w:val="both"/>
        <w:rPr>
          <w:lang w:val="fr-FR"/>
        </w:rPr>
      </w:pPr>
      <w:r w:rsidRPr="00D01701">
        <w:rPr>
          <w:lang w:val="fr-FR"/>
        </w:rPr>
        <w:t>Une douleur violente signe du Froid</w:t>
      </w:r>
      <w:r w:rsidR="00A94F6B">
        <w:rPr>
          <w:lang w:val="fr-FR"/>
        </w:rPr>
        <w:t xml:space="preserve"> ou des amas de S</w:t>
      </w:r>
      <w:r w:rsidR="00144E11">
        <w:rPr>
          <w:lang w:val="fr-FR"/>
        </w:rPr>
        <w:t>ang, parfois des glaires</w:t>
      </w:r>
    </w:p>
    <w:p w:rsidR="0084407C" w:rsidRPr="00D01701" w:rsidRDefault="0084407C" w:rsidP="00D01701">
      <w:pPr>
        <w:contextualSpacing/>
        <w:jc w:val="both"/>
        <w:rPr>
          <w:lang w:val="fr-FR"/>
        </w:rPr>
      </w:pPr>
      <w:r w:rsidRPr="00D01701">
        <w:rPr>
          <w:lang w:val="fr-FR"/>
        </w:rPr>
        <w:t>Une douleur à type d’engourdissement signe soit une plénitu</w:t>
      </w:r>
      <w:r w:rsidR="00144E11">
        <w:rPr>
          <w:lang w:val="fr-FR"/>
        </w:rPr>
        <w:t>de d’humidité, de glaires ou une stase</w:t>
      </w:r>
      <w:r w:rsidR="00A94F6B">
        <w:rPr>
          <w:lang w:val="fr-FR"/>
        </w:rPr>
        <w:t xml:space="preserve"> de S</w:t>
      </w:r>
      <w:r w:rsidRPr="00D01701">
        <w:rPr>
          <w:lang w:val="fr-FR"/>
        </w:rPr>
        <w:t>ang o</w:t>
      </w:r>
      <w:r w:rsidR="00370510">
        <w:rPr>
          <w:lang w:val="fr-FR"/>
        </w:rPr>
        <w:t xml:space="preserve">u bien un vide de </w:t>
      </w:r>
      <w:r w:rsidR="00A94F6B" w:rsidRPr="00070233">
        <w:rPr>
          <w:i/>
          <w:lang w:val="fr-FR"/>
        </w:rPr>
        <w:t>qi</w:t>
      </w:r>
      <w:r w:rsidR="00370510">
        <w:rPr>
          <w:lang w:val="fr-FR"/>
        </w:rPr>
        <w:t xml:space="preserve"> et de Sang (trouble de la nutrition).</w:t>
      </w:r>
    </w:p>
    <w:p w:rsidR="0084407C" w:rsidRPr="00D01701" w:rsidRDefault="0084407C" w:rsidP="00D01701">
      <w:pPr>
        <w:contextualSpacing/>
        <w:jc w:val="both"/>
        <w:rPr>
          <w:lang w:val="fr-FR"/>
        </w:rPr>
      </w:pPr>
      <w:r w:rsidRPr="00D01701">
        <w:rPr>
          <w:lang w:val="fr-FR"/>
        </w:rPr>
        <w:t xml:space="preserve">Une douleur à type de brulure signe un vide de </w:t>
      </w:r>
      <w:r w:rsidR="00A94F6B">
        <w:rPr>
          <w:i/>
          <w:lang w:val="fr-FR"/>
        </w:rPr>
        <w:t>yin</w:t>
      </w:r>
      <w:r w:rsidRPr="00D01701">
        <w:rPr>
          <w:lang w:val="fr-FR"/>
        </w:rPr>
        <w:t xml:space="preserve"> ou plénitude d’humidité chaleur</w:t>
      </w:r>
    </w:p>
    <w:p w:rsidR="00534FFA" w:rsidRPr="00D01701" w:rsidRDefault="0084407C" w:rsidP="00D01701">
      <w:pPr>
        <w:contextualSpacing/>
        <w:jc w:val="both"/>
        <w:rPr>
          <w:lang w:val="fr-FR"/>
        </w:rPr>
      </w:pPr>
      <w:r w:rsidRPr="00D01701">
        <w:rPr>
          <w:lang w:val="fr-FR"/>
        </w:rPr>
        <w:t>Une douleur en coup</w:t>
      </w:r>
      <w:r w:rsidR="00144E11">
        <w:rPr>
          <w:lang w:val="fr-FR"/>
        </w:rPr>
        <w:t xml:space="preserve"> d’aiguilles, pongitive</w:t>
      </w:r>
      <w:r w:rsidR="00037F00" w:rsidRPr="00D01701">
        <w:rPr>
          <w:lang w:val="fr-FR"/>
        </w:rPr>
        <w:t xml:space="preserve"> caracté</w:t>
      </w:r>
      <w:r w:rsidRPr="00D01701">
        <w:rPr>
          <w:lang w:val="fr-FR"/>
        </w:rPr>
        <w:t>rise un blocage de Sang.</w:t>
      </w:r>
    </w:p>
    <w:p w:rsidR="00534FFA" w:rsidRPr="00D01701" w:rsidRDefault="00534FFA" w:rsidP="00D01701">
      <w:pPr>
        <w:contextualSpacing/>
        <w:jc w:val="both"/>
        <w:rPr>
          <w:lang w:val="fr-FR"/>
        </w:rPr>
      </w:pPr>
      <w:r w:rsidRPr="00D01701">
        <w:rPr>
          <w:lang w:val="fr-FR"/>
        </w:rPr>
        <w:t>Une douleur a</w:t>
      </w:r>
      <w:r w:rsidR="00037F00" w:rsidRPr="00D01701">
        <w:rPr>
          <w:lang w:val="fr-FR"/>
        </w:rPr>
        <w:t>vec crampes et tiraillements év</w:t>
      </w:r>
      <w:r w:rsidRPr="00D01701">
        <w:rPr>
          <w:lang w:val="fr-FR"/>
        </w:rPr>
        <w:t>oque un vide</w:t>
      </w:r>
      <w:r w:rsidR="00A94F6B">
        <w:rPr>
          <w:lang w:val="fr-FR"/>
        </w:rPr>
        <w:t xml:space="preserve"> de Sang du Foie ou un vide de </w:t>
      </w:r>
      <w:r w:rsidR="00A94F6B" w:rsidRPr="00A94F6B">
        <w:rPr>
          <w:rFonts w:ascii="Adobe Caslon Pro" w:hAnsi="Adobe Caslon Pro"/>
          <w:i/>
          <w:lang w:val="fr-FR"/>
        </w:rPr>
        <w:t>y</w:t>
      </w:r>
      <w:r w:rsidRPr="00A94F6B">
        <w:rPr>
          <w:rFonts w:ascii="Adobe Caslon Pro" w:hAnsi="Adobe Caslon Pro"/>
          <w:i/>
          <w:lang w:val="fr-FR"/>
        </w:rPr>
        <w:t>in</w:t>
      </w:r>
      <w:r w:rsidRPr="00D01701">
        <w:rPr>
          <w:lang w:val="fr-FR"/>
        </w:rPr>
        <w:t>.</w:t>
      </w:r>
    </w:p>
    <w:p w:rsidR="0084407C" w:rsidRPr="002A6DBC" w:rsidRDefault="00534FFA" w:rsidP="00D01701">
      <w:pPr>
        <w:contextualSpacing/>
        <w:jc w:val="both"/>
        <w:rPr>
          <w:lang w:val="fr-FR"/>
        </w:rPr>
      </w:pPr>
      <w:r w:rsidRPr="00D01701">
        <w:rPr>
          <w:lang w:val="fr-FR"/>
        </w:rPr>
        <w:t>Une douleur avec sensation de lassitude et grande fatigue des quatre membres peut sig</w:t>
      </w:r>
      <w:r w:rsidR="00370510">
        <w:rPr>
          <w:lang w:val="fr-FR"/>
        </w:rPr>
        <w:t>ner un v</w:t>
      </w:r>
      <w:r w:rsidR="00A94F6B">
        <w:rPr>
          <w:lang w:val="fr-FR"/>
        </w:rPr>
        <w:t xml:space="preserve">ide de </w:t>
      </w:r>
      <w:r w:rsidR="00A94F6B" w:rsidRPr="00A94F6B">
        <w:rPr>
          <w:i/>
          <w:lang w:val="fr-FR"/>
        </w:rPr>
        <w:t>qi</w:t>
      </w:r>
      <w:r w:rsidR="00370510" w:rsidRPr="00A94F6B">
        <w:rPr>
          <w:i/>
          <w:lang w:val="fr-FR"/>
        </w:rPr>
        <w:t>,</w:t>
      </w:r>
      <w:r w:rsidR="00370510">
        <w:rPr>
          <w:lang w:val="fr-FR"/>
        </w:rPr>
        <w:t xml:space="preserve"> de Yang, de J</w:t>
      </w:r>
      <w:r w:rsidRPr="00D01701">
        <w:rPr>
          <w:lang w:val="fr-FR"/>
        </w:rPr>
        <w:t>ing ou un vide de Sang. La notion de lassitude ou de manque de force peut être un équivalent de lou</w:t>
      </w:r>
      <w:r w:rsidR="009205E6" w:rsidRPr="00D01701">
        <w:rPr>
          <w:lang w:val="fr-FR"/>
        </w:rPr>
        <w:t>rdeur, dans ce cas il s’agit d’H</w:t>
      </w:r>
      <w:r w:rsidR="00370510">
        <w:rPr>
          <w:lang w:val="fr-FR"/>
        </w:rPr>
        <w:t>umidité.</w:t>
      </w:r>
    </w:p>
    <w:p w:rsidR="0084407C" w:rsidRPr="00D01701" w:rsidRDefault="0084407C" w:rsidP="00D01701">
      <w:pPr>
        <w:contextualSpacing/>
        <w:jc w:val="both"/>
        <w:rPr>
          <w:i/>
          <w:lang w:val="fr-FR"/>
        </w:rPr>
      </w:pPr>
    </w:p>
    <w:p w:rsidR="0084407C" w:rsidRPr="00881639" w:rsidRDefault="0084407C" w:rsidP="00D01701">
      <w:pPr>
        <w:contextualSpacing/>
        <w:jc w:val="both"/>
        <w:rPr>
          <w:i/>
          <w:lang w:val="fr-FR"/>
        </w:rPr>
      </w:pPr>
      <w:r w:rsidRPr="00D01701">
        <w:rPr>
          <w:lang w:val="fr-FR"/>
        </w:rPr>
        <w:t>II- LA FIBROMYALGIE</w:t>
      </w:r>
      <w:r w:rsidR="00881639">
        <w:rPr>
          <w:lang w:val="fr-FR"/>
        </w:rPr>
        <w:t xml:space="preserve"> est classée dans la catégorie des </w:t>
      </w:r>
      <w:r w:rsidR="00F01CD9">
        <w:rPr>
          <w:i/>
          <w:lang w:val="fr-FR"/>
        </w:rPr>
        <w:t>b</w:t>
      </w:r>
      <w:r w:rsidR="00881639" w:rsidRPr="00881639">
        <w:rPr>
          <w:i/>
          <w:lang w:val="fr-FR"/>
        </w:rPr>
        <w:t>i</w:t>
      </w:r>
    </w:p>
    <w:p w:rsidR="0084407C" w:rsidRPr="00D01701" w:rsidRDefault="0084407C" w:rsidP="00D01701">
      <w:pPr>
        <w:contextualSpacing/>
        <w:jc w:val="both"/>
        <w:rPr>
          <w:lang w:val="fr-FR"/>
        </w:rPr>
      </w:pPr>
    </w:p>
    <w:p w:rsidR="0084407C" w:rsidRPr="00D01701" w:rsidRDefault="0084407C" w:rsidP="00D01701">
      <w:pPr>
        <w:contextualSpacing/>
        <w:jc w:val="both"/>
        <w:rPr>
          <w:lang w:val="fr-FR"/>
        </w:rPr>
      </w:pPr>
      <w:r w:rsidRPr="00D01701">
        <w:rPr>
          <w:lang w:val="fr-FR"/>
        </w:rPr>
        <w:t>YUAÈN FA XING XIAN WEI JI TONG</w:t>
      </w:r>
    </w:p>
    <w:p w:rsidR="00881639" w:rsidRDefault="00881639" w:rsidP="00D01701">
      <w:pPr>
        <w:contextualSpacing/>
        <w:jc w:val="both"/>
        <w:rPr>
          <w:lang w:val="fr-FR"/>
        </w:rPr>
      </w:pPr>
    </w:p>
    <w:p w:rsidR="00144E11" w:rsidRDefault="00F34A6D" w:rsidP="00D01701">
      <w:pPr>
        <w:contextualSpacing/>
        <w:jc w:val="both"/>
        <w:rPr>
          <w:lang w:val="fr-FR"/>
        </w:rPr>
      </w:pPr>
      <w:r>
        <w:rPr>
          <w:lang w:val="fr-FR"/>
        </w:rPr>
        <w:t xml:space="preserve">Définition d’un </w:t>
      </w:r>
      <w:r w:rsidRPr="00F34A6D">
        <w:rPr>
          <w:i/>
          <w:lang w:val="fr-FR"/>
        </w:rPr>
        <w:t>b</w:t>
      </w:r>
      <w:r w:rsidR="00881639" w:rsidRPr="00F34A6D">
        <w:rPr>
          <w:i/>
          <w:lang w:val="fr-FR"/>
        </w:rPr>
        <w:t>i</w:t>
      </w:r>
      <w:r w:rsidR="00881639">
        <w:rPr>
          <w:lang w:val="fr-FR"/>
        </w:rPr>
        <w:t xml:space="preserve"> : </w:t>
      </w:r>
      <w:r w:rsidR="0084407C" w:rsidRPr="00D01701">
        <w:rPr>
          <w:lang w:val="fr-FR"/>
        </w:rPr>
        <w:t xml:space="preserve">En MTC, </w:t>
      </w:r>
      <w:r w:rsidRPr="00F34A6D">
        <w:rPr>
          <w:i/>
          <w:lang w:val="fr-FR"/>
        </w:rPr>
        <w:t>bi</w:t>
      </w:r>
      <w:r w:rsidRPr="00D01701">
        <w:rPr>
          <w:lang w:val="fr-FR"/>
        </w:rPr>
        <w:t xml:space="preserve"> </w:t>
      </w:r>
      <w:r w:rsidR="0084407C" w:rsidRPr="00D01701">
        <w:rPr>
          <w:lang w:val="fr-FR"/>
        </w:rPr>
        <w:t xml:space="preserve">désigne « le blocage du </w:t>
      </w:r>
      <w:r w:rsidR="00854230">
        <w:rPr>
          <w:i/>
          <w:lang w:val="fr-FR"/>
        </w:rPr>
        <w:t>qi</w:t>
      </w:r>
      <w:r w:rsidR="0084407C" w:rsidRPr="00D01701">
        <w:rPr>
          <w:lang w:val="fr-FR"/>
        </w:rPr>
        <w:t xml:space="preserve"> et </w:t>
      </w:r>
      <w:r w:rsidR="00854230">
        <w:rPr>
          <w:i/>
          <w:lang w:val="fr-FR"/>
        </w:rPr>
        <w:t>xue</w:t>
      </w:r>
      <w:r w:rsidR="0084407C" w:rsidRPr="00D01701">
        <w:rPr>
          <w:lang w:val="fr-FR"/>
        </w:rPr>
        <w:t xml:space="preserve"> dans les méridiens et les </w:t>
      </w:r>
      <w:r w:rsidR="00854230">
        <w:rPr>
          <w:i/>
          <w:lang w:val="fr-FR"/>
        </w:rPr>
        <w:t>luo</w:t>
      </w:r>
      <w:r w:rsidR="0084407C" w:rsidRPr="00D01701">
        <w:rPr>
          <w:lang w:val="fr-FR"/>
        </w:rPr>
        <w:t xml:space="preserve"> (donc une stagnation</w:t>
      </w:r>
      <w:r w:rsidR="00854230">
        <w:rPr>
          <w:lang w:val="fr-FR"/>
        </w:rPr>
        <w:t xml:space="preserve"> de la circulation)» par des </w:t>
      </w:r>
      <w:r w:rsidR="00854230" w:rsidRPr="00854230">
        <w:rPr>
          <w:i/>
          <w:lang w:val="fr-FR"/>
        </w:rPr>
        <w:t>Xie</w:t>
      </w:r>
      <w:r w:rsidR="0084407C" w:rsidRPr="00D01701">
        <w:rPr>
          <w:lang w:val="fr-FR"/>
        </w:rPr>
        <w:t xml:space="preserve"> et qui peuvent entraîner des douleurs, des engourdissements et limitation des mouvements, des gonflements et déformations articulaires. </w:t>
      </w:r>
    </w:p>
    <w:p w:rsidR="00144E11" w:rsidRDefault="00144E11" w:rsidP="00D01701">
      <w:pPr>
        <w:contextualSpacing/>
        <w:jc w:val="both"/>
        <w:rPr>
          <w:lang w:val="fr-FR"/>
        </w:rPr>
      </w:pPr>
    </w:p>
    <w:p w:rsidR="00107F85" w:rsidRPr="00D01701" w:rsidRDefault="00107F85" w:rsidP="00D01701">
      <w:pPr>
        <w:contextualSpacing/>
        <w:jc w:val="both"/>
        <w:rPr>
          <w:lang w:val="fr-FR"/>
        </w:rPr>
      </w:pPr>
    </w:p>
    <w:p w:rsidR="00881639" w:rsidRDefault="00F42E8D" w:rsidP="002A6DBC">
      <w:pPr>
        <w:contextualSpacing/>
        <w:jc w:val="both"/>
        <w:rPr>
          <w:lang w:val="fr-FR"/>
        </w:rPr>
      </w:pPr>
      <w:r w:rsidRPr="00D01701">
        <w:rPr>
          <w:lang w:val="fr-FR"/>
        </w:rPr>
        <w:t xml:space="preserve"> </w:t>
      </w:r>
      <w:r w:rsidR="00881639">
        <w:rPr>
          <w:lang w:val="fr-FR"/>
        </w:rPr>
        <w:t>Notion de BI </w:t>
      </w:r>
    </w:p>
    <w:p w:rsidR="00107F85" w:rsidRPr="00D01701" w:rsidRDefault="00107F85" w:rsidP="00D01701">
      <w:pPr>
        <w:contextualSpacing/>
        <w:jc w:val="both"/>
        <w:rPr>
          <w:lang w:val="fr-FR"/>
        </w:rPr>
      </w:pPr>
    </w:p>
    <w:p w:rsidR="0084407C" w:rsidRPr="00D01701" w:rsidRDefault="00D17FFC" w:rsidP="00D01701">
      <w:pPr>
        <w:contextualSpacing/>
        <w:jc w:val="both"/>
        <w:rPr>
          <w:lang w:val="fr-FR"/>
        </w:rPr>
      </w:pPr>
      <w:r w:rsidRPr="00D01701">
        <w:rPr>
          <w:lang w:val="fr-FR"/>
        </w:rPr>
        <w:t>1) ORIGINE EXTERNE</w:t>
      </w:r>
    </w:p>
    <w:p w:rsidR="0084407C" w:rsidRPr="00D01701" w:rsidRDefault="0084407C" w:rsidP="00D01701">
      <w:pPr>
        <w:contextualSpacing/>
        <w:jc w:val="both"/>
        <w:rPr>
          <w:lang w:val="fr-FR"/>
        </w:rPr>
      </w:pPr>
      <w:r w:rsidRPr="00D01701">
        <w:rPr>
          <w:lang w:val="fr-FR"/>
        </w:rPr>
        <w:t xml:space="preserve">Classiquement les </w:t>
      </w:r>
      <w:r w:rsidR="00F34A6D" w:rsidRPr="00F34A6D">
        <w:rPr>
          <w:i/>
          <w:lang w:val="fr-FR"/>
        </w:rPr>
        <w:t>bi</w:t>
      </w:r>
      <w:r w:rsidRPr="00D01701">
        <w:rPr>
          <w:lang w:val="fr-FR"/>
        </w:rPr>
        <w:t xml:space="preserve"> sont décris dans le Su Wen 43 comme des pathologies uniquement d’origine externe, avec comme FPE exclusifs Vent Froid et Humidité. </w:t>
      </w:r>
    </w:p>
    <w:p w:rsidR="0084407C" w:rsidRPr="00D01701" w:rsidRDefault="0084407C" w:rsidP="00D01701">
      <w:pPr>
        <w:contextualSpacing/>
        <w:jc w:val="both"/>
        <w:rPr>
          <w:lang w:val="fr-FR"/>
        </w:rPr>
      </w:pPr>
    </w:p>
    <w:p w:rsidR="0084407C" w:rsidRPr="00D01701" w:rsidRDefault="0084407C" w:rsidP="00D01701">
      <w:pPr>
        <w:contextualSpacing/>
        <w:jc w:val="both"/>
        <w:rPr>
          <w:lang w:val="fr-FR"/>
        </w:rPr>
      </w:pPr>
      <w:r w:rsidRPr="00D01701">
        <w:rPr>
          <w:lang w:val="fr-FR"/>
        </w:rPr>
        <w:t xml:space="preserve">. « Si le vent prédomine c’est un </w:t>
      </w:r>
      <w:r w:rsidRPr="00D01701">
        <w:rPr>
          <w:i/>
          <w:lang w:val="fr-FR"/>
        </w:rPr>
        <w:t xml:space="preserve">bi </w:t>
      </w:r>
      <w:r w:rsidRPr="00D01701">
        <w:rPr>
          <w:lang w:val="fr-FR"/>
        </w:rPr>
        <w:t>circulant »</w:t>
      </w:r>
    </w:p>
    <w:p w:rsidR="0084407C" w:rsidRPr="00D01701" w:rsidRDefault="0084407C" w:rsidP="00D01701">
      <w:pPr>
        <w:contextualSpacing/>
        <w:jc w:val="both"/>
        <w:rPr>
          <w:lang w:val="fr-FR"/>
        </w:rPr>
      </w:pPr>
      <w:r w:rsidRPr="00D01701">
        <w:rPr>
          <w:lang w:val="fr-FR"/>
        </w:rPr>
        <w:t xml:space="preserve">. « Si le froid prédomine c’est un </w:t>
      </w:r>
      <w:r w:rsidRPr="00D01701">
        <w:rPr>
          <w:i/>
          <w:lang w:val="fr-FR"/>
        </w:rPr>
        <w:t>bi</w:t>
      </w:r>
      <w:r w:rsidRPr="00D01701">
        <w:rPr>
          <w:lang w:val="fr-FR"/>
        </w:rPr>
        <w:t xml:space="preserve"> douloureux »</w:t>
      </w:r>
    </w:p>
    <w:p w:rsidR="0084407C" w:rsidRPr="00D01701" w:rsidRDefault="0084407C" w:rsidP="00D01701">
      <w:pPr>
        <w:contextualSpacing/>
        <w:jc w:val="both"/>
        <w:rPr>
          <w:lang w:val="fr-FR"/>
        </w:rPr>
      </w:pPr>
      <w:r w:rsidRPr="00D01701">
        <w:rPr>
          <w:lang w:val="fr-FR"/>
        </w:rPr>
        <w:t xml:space="preserve">. « Si l’humidité prédomine c’est un </w:t>
      </w:r>
      <w:r w:rsidRPr="00D01701">
        <w:rPr>
          <w:i/>
          <w:lang w:val="fr-FR"/>
        </w:rPr>
        <w:t xml:space="preserve">bi </w:t>
      </w:r>
      <w:r w:rsidRPr="00D01701">
        <w:rPr>
          <w:lang w:val="fr-FR"/>
        </w:rPr>
        <w:t>fixe »</w:t>
      </w:r>
    </w:p>
    <w:p w:rsidR="0084407C" w:rsidRPr="00D01701" w:rsidRDefault="0084407C" w:rsidP="00D01701">
      <w:pPr>
        <w:contextualSpacing/>
        <w:jc w:val="both"/>
        <w:rPr>
          <w:lang w:val="fr-FR"/>
        </w:rPr>
      </w:pPr>
    </w:p>
    <w:p w:rsidR="0084407C" w:rsidRPr="00D01701" w:rsidRDefault="0084407C" w:rsidP="00D01701">
      <w:pPr>
        <w:contextualSpacing/>
        <w:jc w:val="both"/>
        <w:rPr>
          <w:szCs w:val="28"/>
          <w:lang w:val="fr-FR"/>
        </w:rPr>
      </w:pPr>
      <w:r w:rsidRPr="00D01701">
        <w:rPr>
          <w:lang w:val="fr-FR"/>
        </w:rPr>
        <w:t>On lit également : l</w:t>
      </w:r>
      <w:r w:rsidRPr="00D01701">
        <w:rPr>
          <w:szCs w:val="28"/>
          <w:lang w:val="fr-FR"/>
        </w:rPr>
        <w:t xml:space="preserve">’évolution des </w:t>
      </w:r>
      <w:r w:rsidR="00F34A6D" w:rsidRPr="00F34A6D">
        <w:rPr>
          <w:i/>
          <w:lang w:val="fr-FR"/>
        </w:rPr>
        <w:t>bi</w:t>
      </w:r>
      <w:r w:rsidR="00F34A6D" w:rsidRPr="00D01701">
        <w:rPr>
          <w:szCs w:val="28"/>
          <w:lang w:val="fr-FR"/>
        </w:rPr>
        <w:t xml:space="preserve"> </w:t>
      </w:r>
      <w:r w:rsidRPr="00D01701">
        <w:rPr>
          <w:szCs w:val="28"/>
          <w:lang w:val="fr-FR"/>
        </w:rPr>
        <w:t xml:space="preserve">se fait vers l’atteinte des viscères en profondeur : « Tous les </w:t>
      </w:r>
      <w:r w:rsidR="00F34A6D" w:rsidRPr="00F34A6D">
        <w:rPr>
          <w:i/>
          <w:lang w:val="fr-FR"/>
        </w:rPr>
        <w:t>bi</w:t>
      </w:r>
      <w:r w:rsidRPr="00D01701">
        <w:rPr>
          <w:szCs w:val="28"/>
          <w:lang w:val="fr-FR"/>
        </w:rPr>
        <w:t xml:space="preserve"> qui se prolongent gagnent en profondeur », « Les viscères (zang) sont tous associés à un tissu et, quand la maladie dure dans un tissu elle va se loger dans le viscère associé ». Ainsi « le </w:t>
      </w:r>
      <w:r w:rsidR="00F34A6D" w:rsidRPr="00F34A6D">
        <w:rPr>
          <w:i/>
          <w:lang w:val="fr-FR"/>
        </w:rPr>
        <w:t>bi</w:t>
      </w:r>
      <w:r w:rsidRPr="00D01701">
        <w:rPr>
          <w:szCs w:val="28"/>
          <w:lang w:val="fr-FR"/>
        </w:rPr>
        <w:t xml:space="preserve"> prolongé des os gagne intérieurement le Rein, le </w:t>
      </w:r>
      <w:r w:rsidR="00F34A6D" w:rsidRPr="00F34A6D">
        <w:rPr>
          <w:i/>
          <w:lang w:val="fr-FR"/>
        </w:rPr>
        <w:t>bi</w:t>
      </w:r>
      <w:r w:rsidRPr="00D01701">
        <w:rPr>
          <w:szCs w:val="28"/>
          <w:lang w:val="fr-FR"/>
        </w:rPr>
        <w:t xml:space="preserve"> prolongé des muscles gagne intérieurement le Foie etc… » </w:t>
      </w:r>
    </w:p>
    <w:p w:rsidR="0084407C" w:rsidRPr="00D01701" w:rsidRDefault="0084407C" w:rsidP="00D01701">
      <w:pPr>
        <w:contextualSpacing/>
        <w:jc w:val="both"/>
        <w:rPr>
          <w:szCs w:val="28"/>
          <w:lang w:val="fr-FR"/>
        </w:rPr>
      </w:pPr>
      <w:r w:rsidRPr="00D01701">
        <w:rPr>
          <w:lang w:val="fr-FR"/>
        </w:rPr>
        <w:t>Ainsi, le traitement correspondant était la puncture des points Shu à l’aiguille chauffée. Jusqu’au XVII°-XVIII° siècle d’</w:t>
      </w:r>
      <w:r w:rsidRPr="00D01701">
        <w:rPr>
          <w:szCs w:val="28"/>
          <w:lang w:val="fr-FR"/>
        </w:rPr>
        <w:t>ailleurs le facteur climatique de la chaleur n’est pas envisagé comme pouvant causer un bi car le courant de pensée connu sous le nom « d’Ecole du Froid. » prédomine. Ensuite on admet la chaleur comme cause possible mais dans les Bi chroniq</w:t>
      </w:r>
      <w:r w:rsidR="00854230">
        <w:rPr>
          <w:szCs w:val="28"/>
          <w:lang w:val="fr-FR"/>
        </w:rPr>
        <w:t>ues car en aigu, la chaleur accé</w:t>
      </w:r>
      <w:r w:rsidRPr="00D01701">
        <w:rPr>
          <w:szCs w:val="28"/>
          <w:lang w:val="fr-FR"/>
        </w:rPr>
        <w:t xml:space="preserve">lère mais ne donne pas de blocage. </w:t>
      </w:r>
    </w:p>
    <w:p w:rsidR="0084407C" w:rsidRPr="00D01701" w:rsidRDefault="00854230" w:rsidP="00D01701">
      <w:pPr>
        <w:contextualSpacing/>
        <w:jc w:val="both"/>
        <w:rPr>
          <w:szCs w:val="28"/>
          <w:lang w:val="fr-FR"/>
        </w:rPr>
      </w:pPr>
      <w:r>
        <w:rPr>
          <w:szCs w:val="28"/>
          <w:lang w:val="fr-FR"/>
        </w:rPr>
        <w:t>(</w:t>
      </w:r>
      <w:r w:rsidR="0084407C" w:rsidRPr="00D01701">
        <w:rPr>
          <w:szCs w:val="28"/>
          <w:lang w:val="fr-FR"/>
        </w:rPr>
        <w:t>En effet, quand le facteur pathogène Chaleur dure</w:t>
      </w:r>
      <w:r>
        <w:rPr>
          <w:szCs w:val="28"/>
          <w:lang w:val="fr-FR"/>
        </w:rPr>
        <w:t>, il peut créer des amas par lés</w:t>
      </w:r>
      <w:r w:rsidR="0084407C" w:rsidRPr="00D01701">
        <w:rPr>
          <w:szCs w:val="28"/>
          <w:lang w:val="fr-FR"/>
        </w:rPr>
        <w:t xml:space="preserve">ion des LO et donner un vide de yin d’une part, d’autre part, tous les autres FPE qui durent dans le corps par un processus de transformation non spécifique se transforment en Chaleur. </w:t>
      </w:r>
    </w:p>
    <w:p w:rsidR="00370510" w:rsidRDefault="0084407C" w:rsidP="00D01701">
      <w:pPr>
        <w:contextualSpacing/>
        <w:jc w:val="both"/>
        <w:rPr>
          <w:szCs w:val="28"/>
          <w:lang w:val="fr-FR"/>
        </w:rPr>
      </w:pPr>
      <w:r w:rsidRPr="00D01701">
        <w:rPr>
          <w:szCs w:val="28"/>
          <w:lang w:val="fr-FR"/>
        </w:rPr>
        <w:t>Le processus de tr</w:t>
      </w:r>
      <w:r w:rsidR="00F42E8D" w:rsidRPr="00D01701">
        <w:rPr>
          <w:szCs w:val="28"/>
          <w:lang w:val="fr-FR"/>
        </w:rPr>
        <w:t>ansformation spécifique donne :</w:t>
      </w:r>
      <w:r w:rsidRPr="00D01701">
        <w:rPr>
          <w:szCs w:val="28"/>
          <w:lang w:val="fr-FR"/>
        </w:rPr>
        <w:t xml:space="preserve"> le vent se transforme en feu, le froid se transforme en chaleur et l’humidité se transforme en glaires). </w:t>
      </w:r>
    </w:p>
    <w:p w:rsidR="00D17FFC" w:rsidRPr="00D01701" w:rsidRDefault="00D17FFC" w:rsidP="00D01701">
      <w:pPr>
        <w:contextualSpacing/>
        <w:jc w:val="both"/>
        <w:rPr>
          <w:szCs w:val="28"/>
          <w:lang w:val="fr-FR"/>
        </w:rPr>
      </w:pPr>
    </w:p>
    <w:p w:rsidR="0084407C" w:rsidRPr="00D01701" w:rsidRDefault="00370510" w:rsidP="00D01701">
      <w:pPr>
        <w:contextualSpacing/>
        <w:jc w:val="both"/>
        <w:rPr>
          <w:szCs w:val="28"/>
          <w:lang w:val="fr-FR"/>
        </w:rPr>
      </w:pPr>
      <w:r>
        <w:rPr>
          <w:szCs w:val="28"/>
          <w:lang w:val="fr-FR"/>
        </w:rPr>
        <w:t>2)</w:t>
      </w:r>
      <w:r w:rsidR="00D17FFC" w:rsidRPr="00D01701">
        <w:rPr>
          <w:szCs w:val="28"/>
          <w:lang w:val="fr-FR"/>
        </w:rPr>
        <w:t xml:space="preserve"> ORIGINE INTERNE</w:t>
      </w:r>
    </w:p>
    <w:p w:rsidR="0084407C" w:rsidRPr="00D01701" w:rsidRDefault="0084407C" w:rsidP="00D01701">
      <w:pPr>
        <w:contextualSpacing/>
        <w:jc w:val="both"/>
        <w:rPr>
          <w:lang w:val="fr-FR"/>
        </w:rPr>
      </w:pPr>
    </w:p>
    <w:p w:rsidR="0084407C" w:rsidRPr="00D01701" w:rsidRDefault="0084407C" w:rsidP="00D01701">
      <w:pPr>
        <w:contextualSpacing/>
        <w:jc w:val="both"/>
        <w:rPr>
          <w:lang w:val="fr-FR"/>
        </w:rPr>
      </w:pPr>
      <w:r w:rsidRPr="00D01701">
        <w:rPr>
          <w:lang w:val="fr-FR"/>
        </w:rPr>
        <w:t xml:space="preserve">En réalité, si « le </w:t>
      </w:r>
      <w:r w:rsidRPr="00F01CD9">
        <w:rPr>
          <w:i/>
          <w:lang w:val="fr-FR"/>
        </w:rPr>
        <w:t>xie</w:t>
      </w:r>
      <w:r w:rsidRPr="00D01701">
        <w:rPr>
          <w:lang w:val="fr-FR"/>
        </w:rPr>
        <w:t xml:space="preserve"> afflue là où il y  a vide de </w:t>
      </w:r>
      <w:r w:rsidRPr="00F01CD9">
        <w:rPr>
          <w:i/>
          <w:lang w:val="fr-FR"/>
        </w:rPr>
        <w:t>qi</w:t>
      </w:r>
      <w:r w:rsidRPr="00D01701">
        <w:rPr>
          <w:lang w:val="fr-FR"/>
        </w:rPr>
        <w:t xml:space="preserve"> » </w:t>
      </w:r>
      <w:r w:rsidRPr="00D01701">
        <w:rPr>
          <w:szCs w:val="28"/>
          <w:lang w:val="fr-FR"/>
        </w:rPr>
        <w:t>la cause externe n’est que le facteur déclenchant d’une maladie dont la cause véritable est une défaillance de l’organisme.</w:t>
      </w:r>
    </w:p>
    <w:p w:rsidR="0084407C" w:rsidRPr="00D01701" w:rsidRDefault="0084407C" w:rsidP="00D01701">
      <w:pPr>
        <w:contextualSpacing/>
        <w:jc w:val="both"/>
        <w:rPr>
          <w:lang w:val="fr-FR"/>
        </w:rPr>
      </w:pPr>
    </w:p>
    <w:p w:rsidR="00107F85" w:rsidRPr="00D01701" w:rsidRDefault="0084407C" w:rsidP="00D01701">
      <w:pPr>
        <w:contextualSpacing/>
        <w:jc w:val="both"/>
        <w:rPr>
          <w:lang w:val="fr-FR"/>
        </w:rPr>
      </w:pPr>
      <w:r w:rsidRPr="00D01701">
        <w:rPr>
          <w:lang w:val="fr-FR"/>
        </w:rPr>
        <w:t xml:space="preserve">Ainsi on en vient à admettre les causes internes des </w:t>
      </w:r>
      <w:r w:rsidR="00F01CD9">
        <w:rPr>
          <w:i/>
          <w:lang w:val="fr-FR"/>
        </w:rPr>
        <w:t>b</w:t>
      </w:r>
      <w:r w:rsidRPr="00F01CD9">
        <w:rPr>
          <w:i/>
          <w:lang w:val="fr-FR"/>
        </w:rPr>
        <w:t>i</w:t>
      </w:r>
      <w:r w:rsidRPr="00D01701">
        <w:rPr>
          <w:lang w:val="fr-FR"/>
        </w:rPr>
        <w:t xml:space="preserve">, les émotions comme causes principales </w:t>
      </w:r>
      <w:r w:rsidR="00F01CD9">
        <w:rPr>
          <w:lang w:val="fr-FR"/>
        </w:rPr>
        <w:t xml:space="preserve">des </w:t>
      </w:r>
      <w:r w:rsidR="00F01CD9" w:rsidRPr="00F01CD9">
        <w:rPr>
          <w:i/>
          <w:lang w:val="fr-FR"/>
        </w:rPr>
        <w:t>b</w:t>
      </w:r>
      <w:r w:rsidR="00854230" w:rsidRPr="00F01CD9">
        <w:rPr>
          <w:i/>
          <w:lang w:val="fr-FR"/>
        </w:rPr>
        <w:t>i</w:t>
      </w:r>
      <w:r w:rsidR="00854230">
        <w:rPr>
          <w:lang w:val="fr-FR"/>
        </w:rPr>
        <w:t xml:space="preserve"> par leur action sur le </w:t>
      </w:r>
      <w:r w:rsidR="00854230" w:rsidRPr="00F01CD9">
        <w:rPr>
          <w:i/>
          <w:lang w:val="fr-FR"/>
        </w:rPr>
        <w:t>qi</w:t>
      </w:r>
      <w:r w:rsidRPr="00D01701">
        <w:rPr>
          <w:lang w:val="fr-FR"/>
        </w:rPr>
        <w:t xml:space="preserve"> : </w:t>
      </w:r>
    </w:p>
    <w:p w:rsidR="00F42E8D" w:rsidRPr="00D01701" w:rsidRDefault="00107F85" w:rsidP="00D01701">
      <w:pPr>
        <w:suppressAutoHyphens/>
        <w:spacing w:after="0"/>
        <w:contextualSpacing/>
        <w:jc w:val="both"/>
        <w:rPr>
          <w:lang w:val="fr-FR"/>
        </w:rPr>
      </w:pPr>
      <w:r w:rsidRPr="00D01701">
        <w:rPr>
          <w:lang w:val="fr-FR"/>
        </w:rPr>
        <w:t>Une émotion est une réaction produite par l’individu en réponse à un événement</w:t>
      </w:r>
      <w:r w:rsidR="00F42E8D" w:rsidRPr="00D01701">
        <w:rPr>
          <w:lang w:val="fr-FR"/>
        </w:rPr>
        <w:t>, en vue</w:t>
      </w:r>
      <w:r w:rsidRPr="00D01701">
        <w:rPr>
          <w:lang w:val="fr-FR"/>
        </w:rPr>
        <w:t xml:space="preserve"> de sa survie. Si un organe est pathologique, on peut considérer qu’il « sécrète » trop ou pas assez de cette émotion (qui est un qi produit par l’organe</w:t>
      </w:r>
      <w:r w:rsidR="00881639">
        <w:rPr>
          <w:lang w:val="fr-FR"/>
        </w:rPr>
        <w:t>, l’émotion est endogène</w:t>
      </w:r>
      <w:r w:rsidRPr="00D01701">
        <w:rPr>
          <w:lang w:val="fr-FR"/>
        </w:rPr>
        <w:t xml:space="preserve">) et qu’elle aura une conséquence sur la circulation générale du </w:t>
      </w:r>
      <w:r w:rsidRPr="003C4D23">
        <w:rPr>
          <w:i/>
          <w:lang w:val="fr-FR"/>
        </w:rPr>
        <w:t>qi.</w:t>
      </w:r>
      <w:r w:rsidRPr="00D01701">
        <w:rPr>
          <w:lang w:val="fr-FR"/>
        </w:rPr>
        <w:t xml:space="preserve"> </w:t>
      </w:r>
    </w:p>
    <w:p w:rsidR="0000778D" w:rsidRDefault="00107F85" w:rsidP="0000778D">
      <w:pPr>
        <w:suppressAutoHyphens/>
        <w:spacing w:after="0"/>
        <w:contextualSpacing/>
        <w:jc w:val="both"/>
        <w:rPr>
          <w:rFonts w:cs="Times New Roman"/>
          <w:lang w:val="fr-FR"/>
        </w:rPr>
      </w:pPr>
      <w:r w:rsidRPr="00D01701">
        <w:rPr>
          <w:lang w:val="fr-FR"/>
        </w:rPr>
        <w:t xml:space="preserve">Ainsi </w:t>
      </w:r>
      <w:r w:rsidR="00F42E8D" w:rsidRPr="00D01701">
        <w:rPr>
          <w:rFonts w:cs="Times New Roman"/>
          <w:lang w:val="fr-FR"/>
        </w:rPr>
        <w:t> la colère, la tristesse, la frayeur en excès troublent la circulation du qi (stagnation, reflux</w:t>
      </w:r>
      <w:r w:rsidR="00EC35B1" w:rsidRPr="00D01701">
        <w:rPr>
          <w:rFonts w:cs="Times New Roman"/>
          <w:lang w:val="fr-FR"/>
        </w:rPr>
        <w:t xml:space="preserve"> du qi pour le Foie</w:t>
      </w:r>
      <w:r w:rsidR="00F42E8D" w:rsidRPr="00D01701">
        <w:rPr>
          <w:rFonts w:cs="Times New Roman"/>
          <w:lang w:val="fr-FR"/>
        </w:rPr>
        <w:t>, obstruction du FS et chaleur interne pour le Poumon</w:t>
      </w:r>
      <w:r w:rsidR="00744E30" w:rsidRPr="00D01701">
        <w:rPr>
          <w:rFonts w:cs="Times New Roman"/>
          <w:lang w:val="fr-FR"/>
        </w:rPr>
        <w:t xml:space="preserve">, </w:t>
      </w:r>
      <w:r w:rsidR="00EC35B1" w:rsidRPr="00D01701">
        <w:rPr>
          <w:rFonts w:cs="Times New Roman"/>
          <w:lang w:val="fr-FR"/>
        </w:rPr>
        <w:t xml:space="preserve">blocage du </w:t>
      </w:r>
      <w:r w:rsidR="00EC35B1" w:rsidRPr="003C4D23">
        <w:rPr>
          <w:rFonts w:cs="Times New Roman"/>
          <w:i/>
          <w:lang w:val="fr-FR"/>
        </w:rPr>
        <w:t xml:space="preserve">qi </w:t>
      </w:r>
      <w:r w:rsidR="00EC35B1" w:rsidRPr="00D01701">
        <w:rPr>
          <w:rFonts w:cs="Times New Roman"/>
          <w:lang w:val="fr-FR"/>
        </w:rPr>
        <w:t>pour le Re</w:t>
      </w:r>
      <w:r w:rsidR="003C4D23">
        <w:rPr>
          <w:rFonts w:cs="Times New Roman"/>
          <w:lang w:val="fr-FR"/>
        </w:rPr>
        <w:t>in</w:t>
      </w:r>
      <w:r w:rsidR="00EC35B1" w:rsidRPr="00D01701">
        <w:rPr>
          <w:rFonts w:cs="Times New Roman"/>
          <w:lang w:val="fr-FR"/>
        </w:rPr>
        <w:t xml:space="preserve">, désorganisation du </w:t>
      </w:r>
      <w:r w:rsidR="00EC35B1" w:rsidRPr="0000778D">
        <w:rPr>
          <w:rFonts w:cs="Times New Roman"/>
          <w:i/>
          <w:lang w:val="fr-FR"/>
        </w:rPr>
        <w:t>qi</w:t>
      </w:r>
      <w:r w:rsidR="00EC35B1" w:rsidRPr="00D01701">
        <w:rPr>
          <w:rFonts w:cs="Times New Roman"/>
          <w:lang w:val="fr-FR"/>
        </w:rPr>
        <w:t xml:space="preserve"> pour le Cœur</w:t>
      </w:r>
      <w:r w:rsidR="00744E30" w:rsidRPr="00D01701">
        <w:rPr>
          <w:rFonts w:cs="Times New Roman"/>
          <w:lang w:val="fr-FR"/>
        </w:rPr>
        <w:t xml:space="preserve">, le </w:t>
      </w:r>
      <w:r w:rsidR="00744E30" w:rsidRPr="00D01701">
        <w:rPr>
          <w:rFonts w:cs="Times New Roman"/>
          <w:i/>
          <w:lang w:val="fr-FR"/>
        </w:rPr>
        <w:t xml:space="preserve">Jing </w:t>
      </w:r>
      <w:r w:rsidR="00744E30" w:rsidRPr="00D01701">
        <w:rPr>
          <w:rFonts w:cs="Times New Roman"/>
          <w:lang w:val="fr-FR"/>
        </w:rPr>
        <w:t>est spolié par la peur</w:t>
      </w:r>
      <w:r w:rsidR="00EC35B1" w:rsidRPr="00D01701">
        <w:rPr>
          <w:rFonts w:cs="Times New Roman"/>
          <w:lang w:val="fr-FR"/>
        </w:rPr>
        <w:t>)</w:t>
      </w:r>
      <w:r w:rsidR="00F42E8D" w:rsidRPr="00D01701">
        <w:rPr>
          <w:rFonts w:cs="Times New Roman"/>
          <w:lang w:val="fr-FR"/>
        </w:rPr>
        <w:t>. L’excès de sou</w:t>
      </w:r>
      <w:r w:rsidR="00D17FFC" w:rsidRPr="00D01701">
        <w:rPr>
          <w:rFonts w:cs="Times New Roman"/>
          <w:lang w:val="fr-FR"/>
        </w:rPr>
        <w:t>cis et de ré</w:t>
      </w:r>
      <w:r w:rsidR="00F42E8D" w:rsidRPr="00D01701">
        <w:rPr>
          <w:rFonts w:cs="Times New Roman"/>
          <w:lang w:val="fr-FR"/>
        </w:rPr>
        <w:t>flexion épuisent l</w:t>
      </w:r>
      <w:r w:rsidR="0000778D">
        <w:rPr>
          <w:rFonts w:cs="Times New Roman"/>
          <w:lang w:val="fr-FR"/>
        </w:rPr>
        <w:t xml:space="preserve">a Rate et génèrent des glaires, </w:t>
      </w:r>
      <w:r w:rsidR="0000778D" w:rsidRPr="00272F8B">
        <w:rPr>
          <w:rFonts w:cs="Times New Roman"/>
          <w:lang w:val="fr-FR"/>
        </w:rPr>
        <w:t>même s’il s’agit de production mentale et pas d’émotion.</w:t>
      </w:r>
    </w:p>
    <w:p w:rsidR="00F42E8D" w:rsidRPr="00D01701" w:rsidRDefault="00F42E8D" w:rsidP="00D01701">
      <w:pPr>
        <w:suppressAutoHyphens/>
        <w:spacing w:after="0"/>
        <w:contextualSpacing/>
        <w:jc w:val="both"/>
        <w:rPr>
          <w:rFonts w:cs="Times New Roman"/>
          <w:lang w:val="fr-FR"/>
        </w:rPr>
      </w:pPr>
    </w:p>
    <w:p w:rsidR="00F42E8D" w:rsidRPr="00D01701" w:rsidRDefault="00F42E8D" w:rsidP="00D01701">
      <w:pPr>
        <w:widowControl w:val="0"/>
        <w:autoSpaceDE w:val="0"/>
        <w:autoSpaceDN w:val="0"/>
        <w:adjustRightInd w:val="0"/>
        <w:ind w:right="-20"/>
        <w:contextualSpacing/>
        <w:jc w:val="both"/>
        <w:rPr>
          <w:rFonts w:cs="Times New Roman"/>
          <w:lang w:val="fr-FR"/>
        </w:rPr>
      </w:pPr>
    </w:p>
    <w:p w:rsidR="00F42E8D" w:rsidRPr="00D01701" w:rsidRDefault="00F42E8D" w:rsidP="00D01701">
      <w:pPr>
        <w:widowControl w:val="0"/>
        <w:autoSpaceDE w:val="0"/>
        <w:autoSpaceDN w:val="0"/>
        <w:adjustRightInd w:val="0"/>
        <w:ind w:right="-20"/>
        <w:contextualSpacing/>
        <w:jc w:val="both"/>
        <w:rPr>
          <w:rFonts w:cs="Times New Roman"/>
          <w:color w:val="000000"/>
          <w:lang w:val="fr-FR"/>
        </w:rPr>
      </w:pPr>
      <w:r w:rsidRPr="00D01701">
        <w:rPr>
          <w:rFonts w:cs="Times New Roman"/>
          <w:lang w:val="fr-FR"/>
        </w:rPr>
        <w:t xml:space="preserve">Les chocs émotionnels génèrent une réaction intense, soit </w:t>
      </w:r>
      <w:r w:rsidRPr="00D01701">
        <w:rPr>
          <w:rFonts w:cs="Times New Roman"/>
          <w:color w:val="050505"/>
          <w:lang w:val="fr-FR"/>
        </w:rPr>
        <w:t>une</w:t>
      </w:r>
      <w:r w:rsidRPr="00D01701">
        <w:rPr>
          <w:rFonts w:cs="Times New Roman"/>
          <w:color w:val="050505"/>
          <w:spacing w:val="22"/>
          <w:lang w:val="fr-FR"/>
        </w:rPr>
        <w:t xml:space="preserve"> </w:t>
      </w:r>
      <w:r w:rsidRPr="00D01701">
        <w:rPr>
          <w:rFonts w:cs="Times New Roman"/>
          <w:color w:val="050505"/>
          <w:lang w:val="fr-FR"/>
        </w:rPr>
        <w:t>stagnation</w:t>
      </w:r>
      <w:r w:rsidRPr="00D01701">
        <w:rPr>
          <w:rFonts w:cs="Times New Roman"/>
          <w:color w:val="050505"/>
          <w:spacing w:val="40"/>
          <w:lang w:val="fr-FR"/>
        </w:rPr>
        <w:t xml:space="preserve"> </w:t>
      </w:r>
      <w:r w:rsidRPr="00D01701">
        <w:rPr>
          <w:rFonts w:cs="Times New Roman"/>
          <w:color w:val="050505"/>
          <w:lang w:val="fr-FR"/>
        </w:rPr>
        <w:t>aiguë</w:t>
      </w:r>
      <w:r w:rsidRPr="00D01701">
        <w:rPr>
          <w:rFonts w:cs="Times New Roman"/>
          <w:color w:val="050505"/>
          <w:spacing w:val="19"/>
          <w:lang w:val="fr-FR"/>
        </w:rPr>
        <w:t xml:space="preserve"> </w:t>
      </w:r>
      <w:r w:rsidRPr="00D01701">
        <w:rPr>
          <w:rFonts w:cs="Times New Roman"/>
          <w:color w:val="050505"/>
          <w:lang w:val="fr-FR"/>
        </w:rPr>
        <w:t>du</w:t>
      </w:r>
      <w:r w:rsidRPr="00D01701">
        <w:rPr>
          <w:rFonts w:cs="Times New Roman"/>
          <w:color w:val="050505"/>
          <w:spacing w:val="11"/>
          <w:lang w:val="fr-FR"/>
        </w:rPr>
        <w:t xml:space="preserve"> </w:t>
      </w:r>
      <w:r w:rsidRPr="00D01701">
        <w:rPr>
          <w:rFonts w:cs="Times New Roman"/>
          <w:i/>
          <w:iCs/>
          <w:color w:val="050505"/>
          <w:lang w:val="fr-FR"/>
        </w:rPr>
        <w:t>qi</w:t>
      </w:r>
      <w:r w:rsidRPr="00D01701">
        <w:rPr>
          <w:rFonts w:cs="Times New Roman"/>
          <w:i/>
          <w:iCs/>
          <w:color w:val="050505"/>
          <w:spacing w:val="-22"/>
          <w:lang w:val="fr-FR"/>
        </w:rPr>
        <w:t xml:space="preserve"> </w:t>
      </w:r>
      <w:r w:rsidRPr="00D01701">
        <w:rPr>
          <w:rFonts w:cs="Times New Roman"/>
          <w:color w:val="050505"/>
          <w:lang w:val="fr-FR"/>
        </w:rPr>
        <w:t>du Foie</w:t>
      </w:r>
      <w:r w:rsidRPr="00D01701">
        <w:rPr>
          <w:rFonts w:cs="Times New Roman"/>
          <w:color w:val="050505"/>
          <w:spacing w:val="-1"/>
          <w:lang w:val="fr-FR"/>
        </w:rPr>
        <w:t xml:space="preserve"> </w:t>
      </w:r>
      <w:r w:rsidRPr="00D01701">
        <w:rPr>
          <w:rFonts w:cs="Times New Roman"/>
          <w:color w:val="050505"/>
          <w:lang w:val="fr-FR"/>
        </w:rPr>
        <w:t>due</w:t>
      </w:r>
      <w:r w:rsidRPr="00D01701">
        <w:rPr>
          <w:rFonts w:cs="Times New Roman"/>
          <w:color w:val="050505"/>
          <w:spacing w:val="3"/>
          <w:lang w:val="fr-FR"/>
        </w:rPr>
        <w:t xml:space="preserve"> </w:t>
      </w:r>
      <w:r w:rsidRPr="00D01701">
        <w:rPr>
          <w:rFonts w:cs="Times New Roman"/>
          <w:color w:val="050505"/>
          <w:lang w:val="fr-FR"/>
        </w:rPr>
        <w:t>un</w:t>
      </w:r>
      <w:r w:rsidRPr="00D01701">
        <w:rPr>
          <w:rFonts w:cs="Times New Roman"/>
          <w:color w:val="050505"/>
          <w:spacing w:val="12"/>
          <w:lang w:val="fr-FR"/>
        </w:rPr>
        <w:t xml:space="preserve"> </w:t>
      </w:r>
      <w:r w:rsidRPr="00D01701">
        <w:rPr>
          <w:rFonts w:cs="Times New Roman"/>
          <w:color w:val="050505"/>
          <w:lang w:val="fr-FR"/>
        </w:rPr>
        <w:t>état</w:t>
      </w:r>
      <w:r w:rsidRPr="00D01701">
        <w:rPr>
          <w:rFonts w:cs="Times New Roman"/>
          <w:color w:val="050505"/>
          <w:spacing w:val="15"/>
          <w:lang w:val="fr-FR"/>
        </w:rPr>
        <w:t xml:space="preserve"> </w:t>
      </w:r>
      <w:r w:rsidRPr="00D01701">
        <w:rPr>
          <w:rFonts w:cs="Times New Roman"/>
          <w:color w:val="050505"/>
          <w:lang w:val="fr-FR"/>
        </w:rPr>
        <w:t>de</w:t>
      </w:r>
      <w:r w:rsidRPr="00D01701">
        <w:rPr>
          <w:rFonts w:cs="Times New Roman"/>
          <w:color w:val="050505"/>
          <w:spacing w:val="11"/>
          <w:lang w:val="fr-FR"/>
        </w:rPr>
        <w:t xml:space="preserve"> </w:t>
      </w:r>
      <w:r w:rsidRPr="00D01701">
        <w:rPr>
          <w:rFonts w:cs="Times New Roman"/>
          <w:color w:val="050505"/>
          <w:lang w:val="fr-FR"/>
        </w:rPr>
        <w:t>colère</w:t>
      </w:r>
      <w:r w:rsidRPr="00D01701">
        <w:rPr>
          <w:rFonts w:cs="Times New Roman"/>
          <w:color w:val="050505"/>
          <w:spacing w:val="-1"/>
          <w:lang w:val="fr-FR"/>
        </w:rPr>
        <w:t xml:space="preserve"> </w:t>
      </w:r>
      <w:r w:rsidRPr="00D01701">
        <w:rPr>
          <w:rFonts w:cs="Times New Roman"/>
          <w:color w:val="050505"/>
          <w:lang w:val="fr-FR"/>
        </w:rPr>
        <w:t>non</w:t>
      </w:r>
      <w:r w:rsidRPr="00D01701">
        <w:rPr>
          <w:rFonts w:cs="Times New Roman"/>
          <w:color w:val="050505"/>
          <w:spacing w:val="18"/>
          <w:lang w:val="fr-FR"/>
        </w:rPr>
        <w:t xml:space="preserve"> </w:t>
      </w:r>
      <w:r w:rsidRPr="00D01701">
        <w:rPr>
          <w:rFonts w:cs="Times New Roman"/>
          <w:color w:val="050505"/>
          <w:lang w:val="fr-FR"/>
        </w:rPr>
        <w:t>extériorisée, une</w:t>
      </w:r>
      <w:r w:rsidRPr="00D01701">
        <w:rPr>
          <w:rFonts w:cs="Times New Roman"/>
          <w:color w:val="050505"/>
          <w:spacing w:val="7"/>
          <w:lang w:val="fr-FR"/>
        </w:rPr>
        <w:t xml:space="preserve"> </w:t>
      </w:r>
      <w:r w:rsidRPr="00D01701">
        <w:rPr>
          <w:rFonts w:cs="Times New Roman"/>
          <w:color w:val="050505"/>
          <w:w w:val="111"/>
          <w:lang w:val="fr-FR"/>
        </w:rPr>
        <w:t>affliction</w:t>
      </w:r>
      <w:r w:rsidRPr="00D01701">
        <w:rPr>
          <w:rFonts w:cs="Times New Roman"/>
          <w:color w:val="050505"/>
          <w:spacing w:val="-25"/>
          <w:w w:val="111"/>
          <w:lang w:val="fr-FR"/>
        </w:rPr>
        <w:t xml:space="preserve"> </w:t>
      </w:r>
      <w:r w:rsidRPr="00D01701">
        <w:rPr>
          <w:rFonts w:cs="Times New Roman"/>
          <w:i/>
          <w:iCs/>
          <w:color w:val="050505"/>
          <w:lang w:val="fr-FR"/>
        </w:rPr>
        <w:t>(bei),</w:t>
      </w:r>
      <w:r w:rsidRPr="00D01701">
        <w:rPr>
          <w:rFonts w:cs="Times New Roman"/>
          <w:i/>
          <w:iCs/>
          <w:color w:val="050505"/>
          <w:spacing w:val="-3"/>
          <w:lang w:val="fr-FR"/>
        </w:rPr>
        <w:t xml:space="preserve"> </w:t>
      </w:r>
      <w:r w:rsidRPr="00D01701">
        <w:rPr>
          <w:rFonts w:cs="Times New Roman"/>
          <w:color w:val="050505"/>
          <w:lang w:val="fr-FR"/>
        </w:rPr>
        <w:t>le</w:t>
      </w:r>
      <w:r w:rsidRPr="00D01701">
        <w:rPr>
          <w:rFonts w:cs="Times New Roman"/>
          <w:color w:val="050505"/>
          <w:spacing w:val="-2"/>
          <w:lang w:val="fr-FR"/>
        </w:rPr>
        <w:t xml:space="preserve"> </w:t>
      </w:r>
      <w:r w:rsidRPr="00D01701">
        <w:rPr>
          <w:rFonts w:cs="Times New Roman"/>
          <w:color w:val="050505"/>
          <w:lang w:val="fr-FR"/>
        </w:rPr>
        <w:t>sujet</w:t>
      </w:r>
      <w:r w:rsidRPr="00D01701">
        <w:rPr>
          <w:rFonts w:cs="Times New Roman"/>
          <w:color w:val="050505"/>
          <w:spacing w:val="10"/>
          <w:lang w:val="fr-FR"/>
        </w:rPr>
        <w:t xml:space="preserve"> </w:t>
      </w:r>
      <w:r w:rsidRPr="00D01701">
        <w:rPr>
          <w:rFonts w:cs="Times New Roman"/>
          <w:color w:val="050505"/>
          <w:lang w:val="fr-FR"/>
        </w:rPr>
        <w:t>est</w:t>
      </w:r>
      <w:r w:rsidRPr="00D01701">
        <w:rPr>
          <w:rFonts w:cs="Times New Roman"/>
          <w:color w:val="050505"/>
          <w:spacing w:val="-13"/>
          <w:lang w:val="fr-FR"/>
        </w:rPr>
        <w:t xml:space="preserve"> </w:t>
      </w:r>
      <w:r w:rsidRPr="00D01701">
        <w:rPr>
          <w:rFonts w:cs="Times New Roman"/>
          <w:color w:val="2D2D2D"/>
          <w:lang w:val="fr-FR"/>
        </w:rPr>
        <w:t>«</w:t>
      </w:r>
      <w:r w:rsidRPr="00D01701">
        <w:rPr>
          <w:rFonts w:cs="Times New Roman"/>
          <w:color w:val="2D2D2D"/>
          <w:spacing w:val="-17"/>
          <w:lang w:val="fr-FR"/>
        </w:rPr>
        <w:t xml:space="preserve"> </w:t>
      </w:r>
      <w:r w:rsidRPr="00D01701">
        <w:rPr>
          <w:rFonts w:cs="Times New Roman"/>
          <w:color w:val="050505"/>
          <w:w w:val="109"/>
          <w:lang w:val="fr-FR"/>
        </w:rPr>
        <w:t>démoli»</w:t>
      </w:r>
      <w:r w:rsidRPr="00D01701">
        <w:rPr>
          <w:rFonts w:cs="Times New Roman"/>
          <w:color w:val="050505"/>
          <w:spacing w:val="-10"/>
          <w:w w:val="109"/>
          <w:lang w:val="fr-FR"/>
        </w:rPr>
        <w:t xml:space="preserve">, </w:t>
      </w:r>
      <w:r w:rsidRPr="00D01701">
        <w:rPr>
          <w:rFonts w:cs="Times New Roman"/>
          <w:color w:val="2D2D2D"/>
          <w:w w:val="109"/>
          <w:lang w:val="fr-FR"/>
        </w:rPr>
        <w:t>«</w:t>
      </w:r>
      <w:r w:rsidRPr="00D01701">
        <w:rPr>
          <w:rFonts w:cs="Times New Roman"/>
          <w:color w:val="2D2D2D"/>
          <w:spacing w:val="-23"/>
          <w:w w:val="109"/>
          <w:lang w:val="fr-FR"/>
        </w:rPr>
        <w:t xml:space="preserve"> </w:t>
      </w:r>
      <w:r w:rsidRPr="00D01701">
        <w:rPr>
          <w:rFonts w:cs="Times New Roman"/>
          <w:color w:val="050505"/>
          <w:lang w:val="fr-FR"/>
        </w:rPr>
        <w:t>anéanti»,</w:t>
      </w:r>
      <w:r w:rsidRPr="00D01701">
        <w:rPr>
          <w:rFonts w:cs="Times New Roman"/>
          <w:color w:val="050505"/>
          <w:spacing w:val="19"/>
          <w:lang w:val="fr-FR"/>
        </w:rPr>
        <w:t xml:space="preserve"> </w:t>
      </w:r>
      <w:r w:rsidRPr="00D01701">
        <w:rPr>
          <w:rFonts w:cs="Times New Roman"/>
          <w:color w:val="050505"/>
          <w:w w:val="104"/>
          <w:lang w:val="fr-FR"/>
        </w:rPr>
        <w:t>désemparé</w:t>
      </w:r>
      <w:r w:rsidRPr="00D01701">
        <w:rPr>
          <w:rFonts w:cs="Times New Roman"/>
          <w:color w:val="050505"/>
          <w:w w:val="120"/>
          <w:lang w:val="fr-FR"/>
        </w:rPr>
        <w:t xml:space="preserve">, </w:t>
      </w:r>
      <w:r w:rsidRPr="00D01701">
        <w:rPr>
          <w:rFonts w:cs="Times New Roman"/>
          <w:color w:val="050505"/>
          <w:lang w:val="fr-FR"/>
        </w:rPr>
        <w:t>une</w:t>
      </w:r>
      <w:r w:rsidRPr="00D01701">
        <w:rPr>
          <w:rFonts w:cs="Times New Roman"/>
          <w:color w:val="050505"/>
          <w:spacing w:val="-2"/>
          <w:lang w:val="fr-FR"/>
        </w:rPr>
        <w:t xml:space="preserve"> </w:t>
      </w:r>
      <w:r w:rsidRPr="00D01701">
        <w:rPr>
          <w:rFonts w:cs="Times New Roman"/>
          <w:color w:val="050505"/>
          <w:lang w:val="fr-FR"/>
        </w:rPr>
        <w:t>frayeur</w:t>
      </w:r>
      <w:r w:rsidRPr="00D01701">
        <w:rPr>
          <w:rFonts w:cs="Times New Roman"/>
          <w:color w:val="050505"/>
          <w:spacing w:val="5"/>
          <w:lang w:val="fr-FR"/>
        </w:rPr>
        <w:t xml:space="preserve"> </w:t>
      </w:r>
      <w:r w:rsidRPr="00D01701">
        <w:rPr>
          <w:rFonts w:cs="Times New Roman"/>
          <w:color w:val="050505"/>
          <w:lang w:val="fr-FR"/>
        </w:rPr>
        <w:t>intense</w:t>
      </w:r>
      <w:r w:rsidRPr="00D01701">
        <w:rPr>
          <w:rFonts w:cs="Times New Roman"/>
          <w:color w:val="050505"/>
          <w:spacing w:val="-3"/>
          <w:lang w:val="fr-FR"/>
        </w:rPr>
        <w:t xml:space="preserve"> </w:t>
      </w:r>
      <w:r w:rsidRPr="00D01701">
        <w:rPr>
          <w:rFonts w:cs="Times New Roman"/>
          <w:color w:val="050505"/>
          <w:lang w:val="fr-FR"/>
        </w:rPr>
        <w:t>entraînant</w:t>
      </w:r>
      <w:r w:rsidRPr="00D01701">
        <w:rPr>
          <w:rFonts w:cs="Times New Roman"/>
          <w:color w:val="050505"/>
          <w:spacing w:val="42"/>
          <w:lang w:val="fr-FR"/>
        </w:rPr>
        <w:t xml:space="preserve"> </w:t>
      </w:r>
      <w:r w:rsidRPr="00D01701">
        <w:rPr>
          <w:rFonts w:cs="Times New Roman"/>
          <w:color w:val="050505"/>
          <w:lang w:val="fr-FR"/>
        </w:rPr>
        <w:t>un</w:t>
      </w:r>
      <w:r w:rsidRPr="00D01701">
        <w:rPr>
          <w:rFonts w:cs="Times New Roman"/>
          <w:color w:val="050505"/>
          <w:spacing w:val="-13"/>
          <w:lang w:val="fr-FR"/>
        </w:rPr>
        <w:t xml:space="preserve"> </w:t>
      </w:r>
      <w:r w:rsidRPr="00D01701">
        <w:rPr>
          <w:rFonts w:cs="Times New Roman"/>
          <w:color w:val="050505"/>
          <w:lang w:val="fr-FR"/>
        </w:rPr>
        <w:t>état</w:t>
      </w:r>
      <w:r w:rsidRPr="00D01701">
        <w:rPr>
          <w:rFonts w:cs="Times New Roman"/>
          <w:color w:val="050505"/>
          <w:spacing w:val="15"/>
          <w:lang w:val="fr-FR"/>
        </w:rPr>
        <w:t xml:space="preserve"> </w:t>
      </w:r>
      <w:r w:rsidRPr="00D01701">
        <w:rPr>
          <w:rFonts w:cs="Times New Roman"/>
          <w:color w:val="050505"/>
          <w:lang w:val="fr-FR"/>
        </w:rPr>
        <w:t>de</w:t>
      </w:r>
      <w:r w:rsidRPr="00D01701">
        <w:rPr>
          <w:rFonts w:cs="Times New Roman"/>
          <w:color w:val="050505"/>
          <w:spacing w:val="-12"/>
          <w:lang w:val="fr-FR"/>
        </w:rPr>
        <w:t xml:space="preserve"> </w:t>
      </w:r>
      <w:r w:rsidRPr="00D01701">
        <w:rPr>
          <w:rFonts w:cs="Times New Roman"/>
          <w:color w:val="050505"/>
          <w:lang w:val="fr-FR"/>
        </w:rPr>
        <w:t>panique</w:t>
      </w:r>
      <w:r w:rsidRPr="00D01701">
        <w:rPr>
          <w:rFonts w:cs="Times New Roman"/>
          <w:color w:val="050505"/>
          <w:spacing w:val="22"/>
          <w:lang w:val="fr-FR"/>
        </w:rPr>
        <w:t xml:space="preserve"> </w:t>
      </w:r>
      <w:r w:rsidRPr="00D01701">
        <w:rPr>
          <w:rFonts w:cs="Times New Roman"/>
          <w:color w:val="050505"/>
          <w:w w:val="106"/>
          <w:lang w:val="fr-FR"/>
        </w:rPr>
        <w:t>incontrôlable</w:t>
      </w:r>
      <w:r w:rsidRPr="00D01701">
        <w:rPr>
          <w:rFonts w:cs="Times New Roman"/>
          <w:color w:val="050505"/>
          <w:spacing w:val="-10"/>
          <w:w w:val="106"/>
          <w:lang w:val="fr-FR"/>
        </w:rPr>
        <w:t xml:space="preserve">, </w:t>
      </w:r>
      <w:r w:rsidRPr="00D01701">
        <w:rPr>
          <w:rFonts w:cs="Times New Roman"/>
          <w:color w:val="050505"/>
          <w:w w:val="106"/>
          <w:lang w:val="fr-FR"/>
        </w:rPr>
        <w:t>le</w:t>
      </w:r>
      <w:r w:rsidRPr="00D01701">
        <w:rPr>
          <w:rFonts w:cs="Times New Roman"/>
          <w:color w:val="050505"/>
          <w:spacing w:val="-16"/>
          <w:w w:val="106"/>
          <w:lang w:val="fr-FR"/>
        </w:rPr>
        <w:t xml:space="preserve"> </w:t>
      </w:r>
      <w:r w:rsidRPr="00D01701">
        <w:rPr>
          <w:rFonts w:cs="Times New Roman"/>
          <w:color w:val="050505"/>
          <w:lang w:val="fr-FR"/>
        </w:rPr>
        <w:t>sujet</w:t>
      </w:r>
      <w:r w:rsidRPr="00D01701">
        <w:rPr>
          <w:rFonts w:cs="Times New Roman"/>
          <w:color w:val="050505"/>
          <w:spacing w:val="-6"/>
          <w:lang w:val="fr-FR"/>
        </w:rPr>
        <w:t xml:space="preserve"> </w:t>
      </w:r>
      <w:r w:rsidRPr="00D01701">
        <w:rPr>
          <w:rFonts w:cs="Times New Roman"/>
          <w:color w:val="050505"/>
          <w:lang w:val="fr-FR"/>
        </w:rPr>
        <w:t>est</w:t>
      </w:r>
      <w:r w:rsidRPr="00D01701">
        <w:rPr>
          <w:rFonts w:cs="Times New Roman"/>
          <w:color w:val="050505"/>
          <w:spacing w:val="-16"/>
          <w:lang w:val="fr-FR"/>
        </w:rPr>
        <w:t xml:space="preserve"> </w:t>
      </w:r>
      <w:r w:rsidRPr="00D01701">
        <w:rPr>
          <w:rFonts w:cs="Times New Roman"/>
          <w:color w:val="050505"/>
          <w:w w:val="109"/>
          <w:lang w:val="fr-FR"/>
        </w:rPr>
        <w:t xml:space="preserve">terrorisé, </w:t>
      </w:r>
      <w:r w:rsidRPr="00D01701">
        <w:rPr>
          <w:rFonts w:cs="Times New Roman"/>
          <w:color w:val="050505"/>
          <w:lang w:val="fr-FR"/>
        </w:rPr>
        <w:t>une</w:t>
      </w:r>
      <w:r w:rsidRPr="00D01701">
        <w:rPr>
          <w:rFonts w:cs="Times New Roman"/>
          <w:color w:val="050505"/>
          <w:spacing w:val="11"/>
          <w:lang w:val="fr-FR"/>
        </w:rPr>
        <w:t xml:space="preserve"> </w:t>
      </w:r>
      <w:r w:rsidRPr="00D01701">
        <w:rPr>
          <w:rFonts w:cs="Times New Roman"/>
          <w:color w:val="050505"/>
          <w:lang w:val="fr-FR"/>
        </w:rPr>
        <w:t>tristesse</w:t>
      </w:r>
      <w:r w:rsidRPr="00D01701">
        <w:rPr>
          <w:rFonts w:cs="Times New Roman"/>
          <w:color w:val="050505"/>
          <w:spacing w:val="-5"/>
          <w:lang w:val="fr-FR"/>
        </w:rPr>
        <w:t xml:space="preserve"> </w:t>
      </w:r>
      <w:r w:rsidRPr="00D01701">
        <w:rPr>
          <w:rFonts w:cs="Times New Roman"/>
          <w:color w:val="050505"/>
          <w:lang w:val="fr-FR"/>
        </w:rPr>
        <w:t>intense</w:t>
      </w:r>
      <w:r w:rsidRPr="00D01701">
        <w:rPr>
          <w:rFonts w:cs="Times New Roman"/>
          <w:color w:val="050505"/>
          <w:spacing w:val="15"/>
          <w:lang w:val="fr-FR"/>
        </w:rPr>
        <w:t xml:space="preserve"> à </w:t>
      </w:r>
      <w:r w:rsidRPr="00D01701">
        <w:rPr>
          <w:rFonts w:cs="Times New Roman"/>
          <w:color w:val="050505"/>
          <w:lang w:val="fr-FR"/>
        </w:rPr>
        <w:t>la</w:t>
      </w:r>
      <w:r w:rsidRPr="00D01701">
        <w:rPr>
          <w:rFonts w:cs="Times New Roman"/>
          <w:color w:val="050505"/>
          <w:spacing w:val="-2"/>
          <w:lang w:val="fr-FR"/>
        </w:rPr>
        <w:t xml:space="preserve"> </w:t>
      </w:r>
      <w:r w:rsidRPr="00D01701">
        <w:rPr>
          <w:rFonts w:cs="Times New Roman"/>
          <w:color w:val="050505"/>
          <w:lang w:val="fr-FR"/>
        </w:rPr>
        <w:t>suite</w:t>
      </w:r>
      <w:r w:rsidRPr="00D01701">
        <w:rPr>
          <w:rFonts w:cs="Times New Roman"/>
          <w:color w:val="050505"/>
          <w:spacing w:val="12"/>
          <w:lang w:val="fr-FR"/>
        </w:rPr>
        <w:t xml:space="preserve"> </w:t>
      </w:r>
      <w:r w:rsidRPr="00D01701">
        <w:rPr>
          <w:rFonts w:cs="Times New Roman"/>
          <w:color w:val="050505"/>
          <w:lang w:val="fr-FR"/>
        </w:rPr>
        <w:t>d'une</w:t>
      </w:r>
      <w:r w:rsidRPr="00D01701">
        <w:rPr>
          <w:rFonts w:cs="Times New Roman"/>
          <w:color w:val="050505"/>
          <w:spacing w:val="33"/>
          <w:lang w:val="fr-FR"/>
        </w:rPr>
        <w:t xml:space="preserve"> </w:t>
      </w:r>
      <w:r w:rsidRPr="00D01701">
        <w:rPr>
          <w:rFonts w:cs="Times New Roman"/>
          <w:color w:val="050505"/>
          <w:lang w:val="fr-FR"/>
        </w:rPr>
        <w:t>perte</w:t>
      </w:r>
      <w:r w:rsidRPr="00D01701">
        <w:rPr>
          <w:rFonts w:cs="Times New Roman"/>
          <w:color w:val="050505"/>
          <w:spacing w:val="20"/>
          <w:lang w:val="fr-FR"/>
        </w:rPr>
        <w:t xml:space="preserve"> </w:t>
      </w:r>
      <w:r w:rsidRPr="00D01701">
        <w:rPr>
          <w:rFonts w:cs="Times New Roman"/>
          <w:color w:val="050505"/>
          <w:w w:val="109"/>
          <w:lang w:val="fr-FR"/>
        </w:rPr>
        <w:t>brutale. Dans tous les cas, ce choc non traité peut donner à distance des douleurs, de l’anxiété, de la dépression.</w:t>
      </w:r>
    </w:p>
    <w:p w:rsidR="00F42E8D" w:rsidRPr="00D01701" w:rsidRDefault="00F42E8D" w:rsidP="00D01701">
      <w:pPr>
        <w:suppressAutoHyphens/>
        <w:spacing w:after="0"/>
        <w:contextualSpacing/>
        <w:jc w:val="both"/>
        <w:rPr>
          <w:rFonts w:cs="Times New Roman"/>
        </w:rPr>
      </w:pPr>
    </w:p>
    <w:p w:rsidR="0084407C" w:rsidRPr="00D01701" w:rsidRDefault="0084407C" w:rsidP="00D01701">
      <w:pPr>
        <w:contextualSpacing/>
        <w:jc w:val="both"/>
        <w:rPr>
          <w:lang w:val="fr-FR"/>
        </w:rPr>
      </w:pPr>
    </w:p>
    <w:p w:rsidR="0084407C" w:rsidRPr="00D01701" w:rsidRDefault="00A21E49" w:rsidP="00D01701">
      <w:pPr>
        <w:contextualSpacing/>
        <w:jc w:val="both"/>
        <w:rPr>
          <w:lang w:val="fr-FR"/>
        </w:rPr>
      </w:pPr>
      <w:r>
        <w:rPr>
          <w:lang w:val="fr-FR"/>
        </w:rPr>
        <w:t xml:space="preserve">On </w:t>
      </w:r>
      <w:r w:rsidR="00D33589">
        <w:rPr>
          <w:lang w:val="fr-FR"/>
        </w:rPr>
        <w:t>considè</w:t>
      </w:r>
      <w:r>
        <w:rPr>
          <w:lang w:val="fr-FR"/>
        </w:rPr>
        <w:t>re</w:t>
      </w:r>
      <w:r w:rsidR="00F42E8D" w:rsidRPr="00D01701">
        <w:rPr>
          <w:lang w:val="fr-FR"/>
        </w:rPr>
        <w:t xml:space="preserve"> que dans les phénomènes douloureux, il y a t</w:t>
      </w:r>
      <w:r w:rsidR="0084407C" w:rsidRPr="00D01701">
        <w:rPr>
          <w:lang w:val="fr-FR"/>
        </w:rPr>
        <w:t xml:space="preserve">oujours </w:t>
      </w:r>
      <w:r w:rsidR="00F42E8D" w:rsidRPr="00D01701">
        <w:rPr>
          <w:lang w:val="fr-FR"/>
        </w:rPr>
        <w:t>une participation du Cœur qui affecte la perception de la douleur.</w:t>
      </w:r>
    </w:p>
    <w:p w:rsidR="0084407C" w:rsidRPr="00D01701" w:rsidRDefault="0084407C" w:rsidP="00D01701">
      <w:pPr>
        <w:contextualSpacing/>
        <w:jc w:val="both"/>
        <w:rPr>
          <w:lang w:val="fr-FR"/>
        </w:rPr>
      </w:pPr>
    </w:p>
    <w:p w:rsidR="0084407C" w:rsidRPr="00D01701" w:rsidRDefault="00370510" w:rsidP="00D01701">
      <w:pPr>
        <w:contextualSpacing/>
        <w:jc w:val="both"/>
        <w:rPr>
          <w:lang w:val="fr-FR"/>
        </w:rPr>
      </w:pPr>
      <w:r>
        <w:rPr>
          <w:lang w:val="fr-FR"/>
        </w:rPr>
        <w:t>3)</w:t>
      </w:r>
      <w:r w:rsidR="00D17FFC" w:rsidRPr="00D01701">
        <w:rPr>
          <w:lang w:val="fr-FR"/>
        </w:rPr>
        <w:t xml:space="preserve"> CAUSES NI INTERNES NI EXTERNES</w:t>
      </w:r>
    </w:p>
    <w:p w:rsidR="0084407C" w:rsidRPr="00D01701" w:rsidRDefault="0084407C" w:rsidP="00D01701">
      <w:pPr>
        <w:contextualSpacing/>
        <w:jc w:val="both"/>
        <w:rPr>
          <w:lang w:val="fr-FR"/>
        </w:rPr>
      </w:pPr>
    </w:p>
    <w:p w:rsidR="0084407C" w:rsidRPr="00D01701" w:rsidRDefault="0084407C" w:rsidP="00D01701">
      <w:pPr>
        <w:contextualSpacing/>
        <w:jc w:val="both"/>
        <w:rPr>
          <w:lang w:val="fr-FR"/>
        </w:rPr>
      </w:pPr>
      <w:r w:rsidRPr="00D01701">
        <w:rPr>
          <w:lang w:val="fr-FR"/>
        </w:rPr>
        <w:t>On retrouve également les causes ni internes ni externes, comme les traumatismes, les opérations, la constitution du patient et tout déséquilibre alimentaire (qualitatif et quantitatif).</w:t>
      </w:r>
    </w:p>
    <w:p w:rsidR="0084407C" w:rsidRPr="00D01701" w:rsidRDefault="0084407C" w:rsidP="00D01701">
      <w:pPr>
        <w:contextualSpacing/>
        <w:jc w:val="both"/>
        <w:rPr>
          <w:lang w:val="fr-FR"/>
        </w:rPr>
      </w:pPr>
    </w:p>
    <w:p w:rsidR="002636A8" w:rsidRPr="00D01701" w:rsidRDefault="002636A8" w:rsidP="00D01701">
      <w:pPr>
        <w:contextualSpacing/>
        <w:jc w:val="both"/>
        <w:rPr>
          <w:lang w:val="fr-FR"/>
        </w:rPr>
      </w:pPr>
    </w:p>
    <w:p w:rsidR="00336EAD" w:rsidRDefault="00D33589" w:rsidP="00D01701">
      <w:pPr>
        <w:contextualSpacing/>
        <w:jc w:val="both"/>
        <w:rPr>
          <w:lang w:val="fr-FR"/>
        </w:rPr>
      </w:pPr>
      <w:r>
        <w:rPr>
          <w:lang w:val="fr-FR"/>
        </w:rPr>
        <w:t>Remarque :</w:t>
      </w:r>
    </w:p>
    <w:p w:rsidR="00336EAD" w:rsidRDefault="00336EAD" w:rsidP="00336EAD">
      <w:pPr>
        <w:contextualSpacing/>
        <w:jc w:val="both"/>
        <w:rPr>
          <w:lang w:val="fr-FR"/>
        </w:rPr>
      </w:pPr>
      <w:r w:rsidRPr="00D01701">
        <w:rPr>
          <w:lang w:val="fr-FR"/>
        </w:rPr>
        <w:t xml:space="preserve">Deux remarques s’imposent </w:t>
      </w:r>
    </w:p>
    <w:p w:rsidR="00336EAD" w:rsidRPr="00D01701" w:rsidRDefault="00336EAD" w:rsidP="00336EAD">
      <w:pPr>
        <w:contextualSpacing/>
        <w:jc w:val="both"/>
        <w:rPr>
          <w:lang w:val="fr-FR"/>
        </w:rPr>
      </w:pPr>
      <w:r w:rsidRPr="00D01701">
        <w:rPr>
          <w:lang w:val="fr-FR"/>
        </w:rPr>
        <w:t>La fi</w:t>
      </w:r>
      <w:r>
        <w:rPr>
          <w:lang w:val="fr-FR"/>
        </w:rPr>
        <w:t xml:space="preserve">bromyalgie n’est pas d’origine externe, elle ne débute pas avec fièvre frissons, sueurs et elle a une évolution de </w:t>
      </w:r>
      <w:r w:rsidRPr="0000778D">
        <w:rPr>
          <w:i/>
          <w:lang w:val="fr-FR"/>
        </w:rPr>
        <w:t>bi</w:t>
      </w:r>
      <w:r>
        <w:rPr>
          <w:lang w:val="fr-FR"/>
        </w:rPr>
        <w:t xml:space="preserve"> chronique avec des accès aigus</w:t>
      </w:r>
      <w:r w:rsidR="0000778D">
        <w:rPr>
          <w:lang w:val="fr-FR"/>
        </w:rPr>
        <w:t>. Même si o</w:t>
      </w:r>
      <w:r w:rsidR="0000778D" w:rsidRPr="00272F8B">
        <w:rPr>
          <w:lang w:val="fr-FR"/>
        </w:rPr>
        <w:t>n a décrit des étiologies possibles post virales, mais l’atteinte externe est le facteur déclenchant.</w:t>
      </w:r>
    </w:p>
    <w:p w:rsidR="00336EAD" w:rsidRPr="00D01701" w:rsidRDefault="00336EAD" w:rsidP="00336EAD">
      <w:pPr>
        <w:contextualSpacing/>
        <w:jc w:val="both"/>
        <w:rPr>
          <w:lang w:val="fr-FR"/>
        </w:rPr>
      </w:pPr>
    </w:p>
    <w:p w:rsidR="00F34A6D" w:rsidRPr="00272F8B" w:rsidRDefault="00336EAD" w:rsidP="00F34A6D">
      <w:pPr>
        <w:contextualSpacing/>
        <w:jc w:val="both"/>
        <w:rPr>
          <w:lang w:val="fr-FR"/>
        </w:rPr>
      </w:pPr>
      <w:r w:rsidRPr="00D01701">
        <w:rPr>
          <w:lang w:val="fr-FR"/>
        </w:rPr>
        <w:t>La fi</w:t>
      </w:r>
      <w:r>
        <w:rPr>
          <w:lang w:val="fr-FR"/>
        </w:rPr>
        <w:t>bromyalgie ne présente pas de déformations articulaires. D</w:t>
      </w:r>
      <w:r w:rsidR="00D33589">
        <w:rPr>
          <w:lang w:val="fr-FR"/>
        </w:rPr>
        <w:t>epuis que</w:t>
      </w:r>
      <w:r>
        <w:rPr>
          <w:lang w:val="fr-FR"/>
        </w:rPr>
        <w:t xml:space="preserve"> la FM est connue, son classement</w:t>
      </w:r>
      <w:r w:rsidR="00D33589">
        <w:rPr>
          <w:lang w:val="fr-FR"/>
        </w:rPr>
        <w:t xml:space="preserve"> pose problème en MO, </w:t>
      </w:r>
      <w:r w:rsidR="0084407C" w:rsidRPr="00D01701">
        <w:rPr>
          <w:lang w:val="fr-FR"/>
        </w:rPr>
        <w:t>à cheval entre les pathologies rhumatologiques</w:t>
      </w:r>
      <w:r w:rsidR="00D33589">
        <w:rPr>
          <w:lang w:val="fr-FR"/>
        </w:rPr>
        <w:t>, psychiatriques</w:t>
      </w:r>
      <w:r w:rsidR="0084407C" w:rsidRPr="00D01701">
        <w:rPr>
          <w:lang w:val="fr-FR"/>
        </w:rPr>
        <w:t xml:space="preserve"> et psychosomatiques, </w:t>
      </w:r>
      <w:r w:rsidR="00D33589">
        <w:rPr>
          <w:lang w:val="fr-FR"/>
        </w:rPr>
        <w:t xml:space="preserve">en MTC </w:t>
      </w:r>
      <w:r w:rsidR="0084407C" w:rsidRPr="00D01701">
        <w:rPr>
          <w:lang w:val="fr-FR"/>
        </w:rPr>
        <w:t xml:space="preserve">elle est classée comme un bi malgré l’absence de gonflement ou de déformation. </w:t>
      </w:r>
      <w:r w:rsidR="002636A8" w:rsidRPr="00D01701">
        <w:rPr>
          <w:lang w:val="fr-FR"/>
        </w:rPr>
        <w:t>Mais ce n’est qu’un problème apparent</w:t>
      </w:r>
      <w:r w:rsidR="00D33589">
        <w:rPr>
          <w:lang w:val="fr-FR"/>
        </w:rPr>
        <w:t>, car</w:t>
      </w:r>
      <w:r w:rsidR="002636A8" w:rsidRPr="00D01701">
        <w:rPr>
          <w:lang w:val="fr-FR"/>
        </w:rPr>
        <w:t xml:space="preserve"> les patient</w:t>
      </w:r>
      <w:r w:rsidR="00D33589">
        <w:rPr>
          <w:lang w:val="fr-FR"/>
        </w:rPr>
        <w:t>s</w:t>
      </w:r>
      <w:r w:rsidR="002636A8" w:rsidRPr="00D01701">
        <w:rPr>
          <w:lang w:val="fr-FR"/>
        </w:rPr>
        <w:t xml:space="preserve"> ressentent le</w:t>
      </w:r>
      <w:r w:rsidR="00107F85" w:rsidRPr="00D01701">
        <w:rPr>
          <w:lang w:val="fr-FR"/>
        </w:rPr>
        <w:t xml:space="preserve"> gonfl</w:t>
      </w:r>
      <w:r w:rsidR="002636A8" w:rsidRPr="00D01701">
        <w:rPr>
          <w:lang w:val="fr-FR"/>
        </w:rPr>
        <w:t>ement et l</w:t>
      </w:r>
      <w:r w:rsidR="00107F85" w:rsidRPr="00D01701">
        <w:rPr>
          <w:lang w:val="fr-FR"/>
        </w:rPr>
        <w:t xml:space="preserve">es paresthésies, évoqués dans la description des </w:t>
      </w:r>
      <w:r w:rsidR="00F34A6D" w:rsidRPr="00F34A6D">
        <w:rPr>
          <w:i/>
          <w:lang w:val="fr-FR"/>
        </w:rPr>
        <w:t>bi</w:t>
      </w:r>
      <w:r w:rsidR="00107F85" w:rsidRPr="00D01701">
        <w:rPr>
          <w:lang w:val="fr-FR"/>
        </w:rPr>
        <w:t xml:space="preserve">. </w:t>
      </w:r>
      <w:r w:rsidR="00F34A6D" w:rsidRPr="00272F8B">
        <w:rPr>
          <w:lang w:val="fr-FR"/>
        </w:rPr>
        <w:t>Il me semble que la non objectivation n’est pas un obstacle pour l’acupuncteur, contrairement à la biomédecine qui désespère de ne trouver aucun examen paraclinique pour confirmer le diagnostic</w:t>
      </w:r>
      <w:r w:rsidR="00F34A6D">
        <w:rPr>
          <w:lang w:val="fr-FR"/>
        </w:rPr>
        <w:t xml:space="preserve">, </w:t>
      </w:r>
      <w:r w:rsidR="00F34A6D" w:rsidRPr="00272F8B">
        <w:rPr>
          <w:lang w:val="fr-FR"/>
        </w:rPr>
        <w:t xml:space="preserve">en MTC il n’y a pas de gradient de valeur sémiologique (je n’ai pas dit de gravité) entre une sensation durable de gonflement et un gonflement visible, nous choisiront les mêmes points, ce qui compte c’est ce que ça signifie pour nous en terme de circulation du qi et de xue </w:t>
      </w:r>
      <w:r w:rsidR="00F34A6D">
        <w:rPr>
          <w:lang w:val="fr-FR"/>
        </w:rPr>
        <w:t>en le corrélant au pouls et à la langue du patient.</w:t>
      </w:r>
    </w:p>
    <w:p w:rsidR="00107F85" w:rsidRPr="00D01701" w:rsidRDefault="00107F85" w:rsidP="00D01701">
      <w:pPr>
        <w:contextualSpacing/>
        <w:jc w:val="both"/>
        <w:rPr>
          <w:lang w:val="fr-FR"/>
        </w:rPr>
      </w:pPr>
    </w:p>
    <w:p w:rsidR="00107F85" w:rsidRPr="00D01701" w:rsidRDefault="00107F85" w:rsidP="00D01701">
      <w:pPr>
        <w:contextualSpacing/>
        <w:jc w:val="both"/>
        <w:rPr>
          <w:lang w:val="fr-FR"/>
        </w:rPr>
      </w:pPr>
    </w:p>
    <w:p w:rsidR="00744E30" w:rsidRPr="00D01701" w:rsidRDefault="0000778D" w:rsidP="00D01701">
      <w:pPr>
        <w:contextualSpacing/>
        <w:jc w:val="both"/>
        <w:rPr>
          <w:lang w:val="fr-FR"/>
        </w:rPr>
      </w:pPr>
      <w:r>
        <w:rPr>
          <w:lang w:val="fr-FR"/>
        </w:rPr>
        <w:t>Pour la f</w:t>
      </w:r>
      <w:r w:rsidR="00D33589">
        <w:rPr>
          <w:lang w:val="fr-FR"/>
        </w:rPr>
        <w:t>ibromyalgie, nous sommes</w:t>
      </w:r>
      <w:r w:rsidR="00107F85" w:rsidRPr="00D01701">
        <w:rPr>
          <w:lang w:val="fr-FR"/>
        </w:rPr>
        <w:t xml:space="preserve"> donc dans le cas d’un </w:t>
      </w:r>
      <w:r w:rsidRPr="0000778D">
        <w:rPr>
          <w:i/>
          <w:lang w:val="fr-FR"/>
        </w:rPr>
        <w:t>b</w:t>
      </w:r>
      <w:r w:rsidR="00107F85" w:rsidRPr="0000778D">
        <w:rPr>
          <w:i/>
          <w:lang w:val="fr-FR"/>
        </w:rPr>
        <w:t>i</w:t>
      </w:r>
      <w:r w:rsidR="00107F85" w:rsidRPr="00D01701">
        <w:rPr>
          <w:lang w:val="fr-FR"/>
        </w:rPr>
        <w:t xml:space="preserve"> chronique (racine) avec des paroxysmes douloureux (branche)</w:t>
      </w:r>
    </w:p>
    <w:p w:rsidR="00744E30" w:rsidRPr="00D01701" w:rsidRDefault="00744E30" w:rsidP="00D01701">
      <w:pPr>
        <w:contextualSpacing/>
        <w:jc w:val="both"/>
        <w:rPr>
          <w:lang w:val="fr-FR"/>
        </w:rPr>
      </w:pPr>
    </w:p>
    <w:p w:rsidR="009205E6" w:rsidRPr="00D01701" w:rsidRDefault="00CC12E7" w:rsidP="00D01701">
      <w:pPr>
        <w:contextualSpacing/>
        <w:jc w:val="both"/>
        <w:rPr>
          <w:lang w:val="fr-FR"/>
        </w:rPr>
      </w:pPr>
      <w:r>
        <w:rPr>
          <w:lang w:val="fr-FR"/>
        </w:rPr>
        <w:t>III- ANALYSE CLINIQUE DE LA FIBROMYALGIE</w:t>
      </w:r>
    </w:p>
    <w:p w:rsidR="00107F85" w:rsidRPr="00D01701" w:rsidRDefault="00107F85" w:rsidP="00D01701">
      <w:pPr>
        <w:contextualSpacing/>
        <w:jc w:val="both"/>
        <w:rPr>
          <w:lang w:val="fr-FR"/>
        </w:rPr>
      </w:pPr>
    </w:p>
    <w:p w:rsidR="00107F85" w:rsidRPr="00D01701" w:rsidRDefault="00107F85" w:rsidP="00D01701">
      <w:pPr>
        <w:contextualSpacing/>
        <w:jc w:val="both"/>
        <w:rPr>
          <w:lang w:val="fr-FR"/>
        </w:rPr>
      </w:pPr>
      <w:r w:rsidRPr="00D01701">
        <w:rPr>
          <w:lang w:val="fr-FR"/>
        </w:rPr>
        <w:t>La FM est une</w:t>
      </w:r>
      <w:r w:rsidR="00744E30" w:rsidRPr="00D01701">
        <w:rPr>
          <w:lang w:val="fr-FR"/>
        </w:rPr>
        <w:t xml:space="preserve"> pathologie de diagnostic purement clinique, </w:t>
      </w:r>
      <w:r w:rsidRPr="00D01701">
        <w:rPr>
          <w:lang w:val="fr-FR"/>
        </w:rPr>
        <w:t>idéal</w:t>
      </w:r>
      <w:r w:rsidR="00744E30" w:rsidRPr="00D01701">
        <w:rPr>
          <w:lang w:val="fr-FR"/>
        </w:rPr>
        <w:t>e</w:t>
      </w:r>
      <w:r w:rsidRPr="00D01701">
        <w:rPr>
          <w:lang w:val="fr-FR"/>
        </w:rPr>
        <w:t xml:space="preserve"> en MTC pour </w:t>
      </w:r>
      <w:r w:rsidR="00744E30" w:rsidRPr="00D01701">
        <w:rPr>
          <w:lang w:val="fr-FR"/>
        </w:rPr>
        <w:t>l’</w:t>
      </w:r>
      <w:r w:rsidRPr="00D01701">
        <w:rPr>
          <w:lang w:val="fr-FR"/>
        </w:rPr>
        <w:t>analyse des symptômes</w:t>
      </w:r>
      <w:r w:rsidR="00744E30" w:rsidRPr="00D01701">
        <w:rPr>
          <w:lang w:val="fr-FR"/>
        </w:rPr>
        <w:t>.</w:t>
      </w:r>
    </w:p>
    <w:p w:rsidR="0084407C" w:rsidRPr="00D01701" w:rsidRDefault="0084407C" w:rsidP="00D01701">
      <w:pPr>
        <w:contextualSpacing/>
        <w:jc w:val="both"/>
        <w:rPr>
          <w:lang w:val="fr-FR"/>
        </w:rPr>
      </w:pPr>
    </w:p>
    <w:p w:rsidR="00744E30" w:rsidRPr="00D01701" w:rsidRDefault="0084407C" w:rsidP="00D01701">
      <w:pPr>
        <w:contextualSpacing/>
        <w:jc w:val="both"/>
        <w:rPr>
          <w:lang w:val="fr-FR"/>
        </w:rPr>
      </w:pPr>
      <w:r w:rsidRPr="00D01701">
        <w:rPr>
          <w:lang w:val="fr-FR"/>
        </w:rPr>
        <w:t>Comme nous l’avons vu, la fibromyalgie est un état douloureux chronique sans substratum organique connu, dont le nom même porte à confusion par sa dimension limitante aux muscles et à la notion de fibrosite.</w:t>
      </w:r>
    </w:p>
    <w:p w:rsidR="00744E30" w:rsidRPr="00D01701" w:rsidRDefault="00744E30" w:rsidP="00D01701">
      <w:pPr>
        <w:contextualSpacing/>
        <w:jc w:val="both"/>
        <w:rPr>
          <w:lang w:val="fr-FR"/>
        </w:rPr>
      </w:pPr>
    </w:p>
    <w:p w:rsidR="008335B4" w:rsidRDefault="00CC12E7" w:rsidP="00CC12E7">
      <w:pPr>
        <w:widowControl w:val="0"/>
        <w:autoSpaceDE w:val="0"/>
        <w:autoSpaceDN w:val="0"/>
        <w:adjustRightInd w:val="0"/>
        <w:ind w:right="5" w:firstLine="708"/>
        <w:contextualSpacing/>
        <w:jc w:val="both"/>
        <w:rPr>
          <w:lang w:val="fr-FR"/>
        </w:rPr>
      </w:pPr>
      <w:r>
        <w:rPr>
          <w:lang w:val="fr-FR"/>
        </w:rPr>
        <w:t>A-</w:t>
      </w:r>
      <w:r w:rsidR="00744E30" w:rsidRPr="00D01701">
        <w:rPr>
          <w:lang w:val="fr-FR"/>
        </w:rPr>
        <w:t>ETIOLOGIE</w:t>
      </w:r>
    </w:p>
    <w:p w:rsidR="00F34A6D" w:rsidRPr="00272F8B" w:rsidRDefault="00F34A6D" w:rsidP="00F34A6D">
      <w:pPr>
        <w:widowControl w:val="0"/>
        <w:autoSpaceDE w:val="0"/>
        <w:autoSpaceDN w:val="0"/>
        <w:adjustRightInd w:val="0"/>
        <w:ind w:right="5"/>
        <w:contextualSpacing/>
        <w:jc w:val="both"/>
        <w:rPr>
          <w:lang w:val="fr-FR"/>
        </w:rPr>
      </w:pPr>
      <w:r>
        <w:rPr>
          <w:lang w:val="fr-FR"/>
        </w:rPr>
        <w:t>A</w:t>
      </w:r>
      <w:r w:rsidR="008335B4">
        <w:rPr>
          <w:lang w:val="fr-FR"/>
        </w:rPr>
        <w:t>ucune par définition</w:t>
      </w:r>
      <w:r w:rsidR="00CC12E7">
        <w:rPr>
          <w:lang w:val="fr-FR"/>
        </w:rPr>
        <w:t>, en revanche o</w:t>
      </w:r>
      <w:r w:rsidR="00744E30" w:rsidRPr="00D01701">
        <w:rPr>
          <w:lang w:val="fr-FR"/>
        </w:rPr>
        <w:t xml:space="preserve">n retrouve chez les fibromyalgiques, plus fréquemment que dans la population générale, un certain nombre d’évènements traumatiques précoces marqués, qui ne diffèrent pas de ceux repérés dans les états dépressifs et anxieux ; </w:t>
      </w:r>
      <w:r>
        <w:rPr>
          <w:lang w:val="fr-FR"/>
        </w:rPr>
        <w:t>on retrouve dans les antécédents des chocs psychologiques, l</w:t>
      </w:r>
      <w:r w:rsidRPr="00272F8B">
        <w:rPr>
          <w:lang w:val="fr-FR"/>
        </w:rPr>
        <w:t>es violences e</w:t>
      </w:r>
      <w:r>
        <w:rPr>
          <w:lang w:val="fr-FR"/>
        </w:rPr>
        <w:t xml:space="preserve">t sur les abus sexuels </w:t>
      </w:r>
      <w:r w:rsidRPr="00272F8B">
        <w:rPr>
          <w:lang w:val="fr-FR"/>
        </w:rPr>
        <w:t>mais également un choc physique violent, des coups ou des hospitalisations prolongées dans l’</w:t>
      </w:r>
      <w:r>
        <w:rPr>
          <w:lang w:val="fr-FR"/>
        </w:rPr>
        <w:t>enfance.</w:t>
      </w:r>
    </w:p>
    <w:p w:rsidR="00CC12E7" w:rsidRDefault="00CC12E7" w:rsidP="00D01701">
      <w:pPr>
        <w:widowControl w:val="0"/>
        <w:autoSpaceDE w:val="0"/>
        <w:autoSpaceDN w:val="0"/>
        <w:adjustRightInd w:val="0"/>
        <w:ind w:right="5"/>
        <w:contextualSpacing/>
        <w:jc w:val="both"/>
        <w:rPr>
          <w:lang w:val="fr-FR"/>
        </w:rPr>
      </w:pPr>
      <w:r>
        <w:rPr>
          <w:lang w:val="fr-FR"/>
        </w:rPr>
        <w:t>A l’âge adulte, un surmenage, physique ou psychique (burn out) peut inaugurer la maladie.</w:t>
      </w:r>
    </w:p>
    <w:p w:rsidR="00CC12E7" w:rsidRDefault="00CC12E7" w:rsidP="00D01701">
      <w:pPr>
        <w:widowControl w:val="0"/>
        <w:autoSpaceDE w:val="0"/>
        <w:autoSpaceDN w:val="0"/>
        <w:adjustRightInd w:val="0"/>
        <w:ind w:right="5"/>
        <w:contextualSpacing/>
        <w:jc w:val="both"/>
        <w:rPr>
          <w:lang w:val="fr-FR"/>
        </w:rPr>
      </w:pPr>
    </w:p>
    <w:p w:rsidR="00744E30" w:rsidRPr="00D01701" w:rsidRDefault="00744E30" w:rsidP="00D01701">
      <w:pPr>
        <w:contextualSpacing/>
        <w:jc w:val="both"/>
        <w:rPr>
          <w:b/>
          <w:lang w:val="fr-FR"/>
        </w:rPr>
      </w:pPr>
    </w:p>
    <w:p w:rsidR="00CC12E7" w:rsidRDefault="00CC12E7" w:rsidP="00CC12E7">
      <w:pPr>
        <w:ind w:firstLine="708"/>
        <w:contextualSpacing/>
        <w:jc w:val="both"/>
        <w:rPr>
          <w:lang w:val="fr-FR"/>
        </w:rPr>
      </w:pPr>
      <w:r>
        <w:rPr>
          <w:lang w:val="fr-FR"/>
        </w:rPr>
        <w:t xml:space="preserve">B- </w:t>
      </w:r>
      <w:r w:rsidR="00744E30" w:rsidRPr="00D01701">
        <w:rPr>
          <w:lang w:val="fr-FR"/>
        </w:rPr>
        <w:t>DIAGNOSTIC POSITIF</w:t>
      </w:r>
    </w:p>
    <w:p w:rsidR="00370510" w:rsidRDefault="0084407C" w:rsidP="00D01701">
      <w:pPr>
        <w:widowControl w:val="0"/>
        <w:autoSpaceDE w:val="0"/>
        <w:autoSpaceDN w:val="0"/>
        <w:adjustRightInd w:val="0"/>
        <w:ind w:right="5"/>
        <w:contextualSpacing/>
        <w:jc w:val="both"/>
        <w:rPr>
          <w:lang w:val="fr-FR"/>
        </w:rPr>
      </w:pPr>
      <w:r w:rsidRPr="00D01701">
        <w:rPr>
          <w:lang w:val="fr-FR"/>
        </w:rPr>
        <w:t xml:space="preserve">La symptomatologie est assez univoque, dominée par des douleurs musculaires diffuses accompagnées d’une fatigue souvent intense et de troubles du sommeil, dans un contexte d’anxiété et de dépression. Elle concerne dans la majorité des cas les femmes entre 30 et 50 ans, (mais l’homme, l’enfant et l’adolescent peuvent également être touchés). </w:t>
      </w:r>
    </w:p>
    <w:p w:rsidR="00744E30" w:rsidRPr="00D01701" w:rsidRDefault="00744E30" w:rsidP="00D01701">
      <w:pPr>
        <w:widowControl w:val="0"/>
        <w:autoSpaceDE w:val="0"/>
        <w:autoSpaceDN w:val="0"/>
        <w:adjustRightInd w:val="0"/>
        <w:ind w:right="5"/>
        <w:contextualSpacing/>
        <w:jc w:val="both"/>
        <w:rPr>
          <w:lang w:val="fr-FR"/>
        </w:rPr>
      </w:pPr>
    </w:p>
    <w:p w:rsidR="00744E30" w:rsidRPr="00D01701" w:rsidRDefault="00744E30" w:rsidP="00D01701">
      <w:pPr>
        <w:contextualSpacing/>
        <w:jc w:val="both"/>
        <w:rPr>
          <w:lang w:val="fr-FR"/>
        </w:rPr>
      </w:pPr>
      <w:r w:rsidRPr="00D01701">
        <w:rPr>
          <w:lang w:val="fr-FR"/>
        </w:rPr>
        <w:t>2 critères cliniques de diagn</w:t>
      </w:r>
      <w:r w:rsidR="00F34A6D">
        <w:rPr>
          <w:lang w:val="fr-FR"/>
        </w:rPr>
        <w:t>ostic sont nécessaires, que je développerais plus tard.</w:t>
      </w:r>
    </w:p>
    <w:p w:rsidR="00744E30" w:rsidRPr="00D01701" w:rsidRDefault="00744E30" w:rsidP="00D01701">
      <w:pPr>
        <w:contextualSpacing/>
        <w:jc w:val="both"/>
        <w:rPr>
          <w:lang w:val="fr-FR"/>
        </w:rPr>
      </w:pPr>
    </w:p>
    <w:p w:rsidR="00744E30" w:rsidRPr="00D01701" w:rsidRDefault="00744E30" w:rsidP="00D01701">
      <w:pPr>
        <w:contextualSpacing/>
        <w:jc w:val="both"/>
        <w:rPr>
          <w:lang w:val="fr-FR"/>
        </w:rPr>
      </w:pPr>
      <w:r w:rsidRPr="00D01701">
        <w:rPr>
          <w:lang w:val="fr-FR"/>
        </w:rPr>
        <w:t>1) une douleur diffuse de tout le corps depuis au moins 3 mois</w:t>
      </w:r>
    </w:p>
    <w:p w:rsidR="00744E30" w:rsidRPr="00D01701" w:rsidRDefault="00744E30" w:rsidP="00D01701">
      <w:pPr>
        <w:widowControl w:val="0"/>
        <w:autoSpaceDE w:val="0"/>
        <w:autoSpaceDN w:val="0"/>
        <w:adjustRightInd w:val="0"/>
        <w:ind w:right="5"/>
        <w:contextualSpacing/>
        <w:jc w:val="both"/>
        <w:rPr>
          <w:lang w:val="fr-FR"/>
        </w:rPr>
      </w:pPr>
      <w:r w:rsidRPr="00D01701">
        <w:rPr>
          <w:lang w:val="fr-FR"/>
        </w:rPr>
        <w:t xml:space="preserve">2) </w:t>
      </w:r>
      <w:r w:rsidRPr="00D01701">
        <w:rPr>
          <w:i/>
          <w:iCs/>
          <w:lang w:val="fr-FR"/>
        </w:rPr>
        <w:t>des points douloureux à la pression</w:t>
      </w:r>
      <w:r w:rsidRPr="00D01701">
        <w:rPr>
          <w:lang w:val="fr-FR"/>
        </w:rPr>
        <w:t xml:space="preserve"> : </w:t>
      </w:r>
      <w:r w:rsidR="00547C5D">
        <w:rPr>
          <w:lang w:val="fr-FR"/>
        </w:rPr>
        <w:t xml:space="preserve">(Plénitude locale) </w:t>
      </w:r>
      <w:r w:rsidRPr="00D01701">
        <w:rPr>
          <w:lang w:val="fr-FR"/>
        </w:rPr>
        <w:t>la pression exercée doit être de 4 kg/cm</w:t>
      </w:r>
      <w:r w:rsidRPr="00D01701">
        <w:rPr>
          <w:vertAlign w:val="superscript"/>
          <w:lang w:val="fr-FR"/>
        </w:rPr>
        <w:t xml:space="preserve">2 </w:t>
      </w:r>
      <w:r w:rsidRPr="00D01701">
        <w:rPr>
          <w:lang w:val="fr-FR"/>
        </w:rPr>
        <w:t>ce qui, en l’absence d’un algésimètre, correspond au blanchiment de la pulpe de l’ongle de l’examinateur ; 18 points sensibles ont été retenus (tableau 1), 11 au moins sont nécessaires pour que le diagnostic puisse être admis, chez un patient souffrant depuis plus de 3 mois.</w:t>
      </w:r>
    </w:p>
    <w:p w:rsidR="00744E30" w:rsidRPr="00D01701" w:rsidRDefault="00744E30" w:rsidP="00D01701">
      <w:pPr>
        <w:widowControl w:val="0"/>
        <w:autoSpaceDE w:val="0"/>
        <w:autoSpaceDN w:val="0"/>
        <w:adjustRightInd w:val="0"/>
        <w:ind w:right="5"/>
        <w:contextualSpacing/>
        <w:jc w:val="both"/>
        <w:rPr>
          <w:lang w:val="fr-FR"/>
        </w:rPr>
      </w:pPr>
    </w:p>
    <w:p w:rsidR="00F34A6D" w:rsidRPr="00D01701" w:rsidRDefault="00F34A6D" w:rsidP="00F34A6D">
      <w:pPr>
        <w:ind w:firstLine="708"/>
        <w:contextualSpacing/>
        <w:jc w:val="both"/>
        <w:rPr>
          <w:lang w:val="fr-FR"/>
        </w:rPr>
      </w:pPr>
      <w:r>
        <w:rPr>
          <w:lang w:val="fr-FR"/>
        </w:rPr>
        <w:t>1) CARACTERISTIQUES DE LA DOULEUR</w:t>
      </w:r>
    </w:p>
    <w:p w:rsidR="0084407C" w:rsidRPr="007F772C" w:rsidRDefault="0084407C" w:rsidP="00D01701">
      <w:pPr>
        <w:contextualSpacing/>
        <w:jc w:val="both"/>
        <w:rPr>
          <w:lang w:val="fr-FR"/>
        </w:rPr>
      </w:pPr>
      <w:r w:rsidRPr="00D01701">
        <w:rPr>
          <w:i/>
          <w:iCs/>
          <w:lang w:val="fr-FR"/>
        </w:rPr>
        <w:t>La douleur,</w:t>
      </w:r>
      <w:r w:rsidRPr="00D01701">
        <w:rPr>
          <w:lang w:val="fr-FR"/>
        </w:rPr>
        <w:t xml:space="preserve"> toujours étendue et diffuse, peut débuter au cou et aux épaules, pour s’étendre ensuite au reste du corps, notamment, au dos, au thorax, aux bras et aux jambes. Elle est sourde et parfois aigüe, elle peut être à type de brûlures, de piqûres, de fourmillements ou d’engourdissements. Elle est permanente </w:t>
      </w:r>
      <w:r w:rsidRPr="007F772C">
        <w:rPr>
          <w:lang w:val="fr-FR"/>
        </w:rPr>
        <w:t xml:space="preserve">mais aggravée par les efforts, le froid, l’humidité, les émotions et le manque de sommeil, et s’accompagne de raideur matinale, très intense le matin. La distinction entre douleur articulaire et musculaire est d’autant plus difficile que les patients ont l’impression d’un gonflement des zones douloureuses et de paresthésies des extrémités en l’absence de tout signe objectif d’atteinte articulaire ou neurologique… </w:t>
      </w:r>
    </w:p>
    <w:p w:rsidR="0084407C" w:rsidRPr="007F772C" w:rsidRDefault="0084407C" w:rsidP="00D01701">
      <w:pPr>
        <w:contextualSpacing/>
        <w:jc w:val="both"/>
        <w:rPr>
          <w:lang w:val="fr-FR"/>
        </w:rPr>
      </w:pPr>
      <w:r w:rsidRPr="007F772C">
        <w:rPr>
          <w:lang w:val="fr-FR"/>
        </w:rPr>
        <w:t xml:space="preserve">On retrouve associés de façon systématique : </w:t>
      </w:r>
    </w:p>
    <w:p w:rsidR="00547C5D" w:rsidRPr="007F772C" w:rsidRDefault="0084407C" w:rsidP="00D01701">
      <w:pPr>
        <w:contextualSpacing/>
        <w:jc w:val="both"/>
        <w:rPr>
          <w:lang w:val="fr-FR"/>
        </w:rPr>
      </w:pPr>
      <w:r w:rsidRPr="007F772C">
        <w:rPr>
          <w:lang w:val="fr-FR"/>
        </w:rPr>
        <w:t>Une grande fatigue non améliorée au repos, une fatigabilité anormale à l’effort</w:t>
      </w:r>
    </w:p>
    <w:p w:rsidR="0084407C" w:rsidRPr="007F772C" w:rsidRDefault="0084407C" w:rsidP="00D01701">
      <w:pPr>
        <w:contextualSpacing/>
        <w:jc w:val="both"/>
        <w:rPr>
          <w:lang w:val="fr-FR"/>
        </w:rPr>
      </w:pPr>
    </w:p>
    <w:p w:rsidR="00547C5D" w:rsidRPr="007F772C" w:rsidRDefault="0084407C" w:rsidP="00D01701">
      <w:pPr>
        <w:contextualSpacing/>
        <w:jc w:val="both"/>
        <w:rPr>
          <w:lang w:val="fr-FR"/>
        </w:rPr>
      </w:pPr>
      <w:r w:rsidRPr="007F772C">
        <w:rPr>
          <w:lang w:val="fr-FR"/>
        </w:rPr>
        <w:t xml:space="preserve">Des troubles du sommeil : Sommeil léger, non réparateur, douleurs </w:t>
      </w:r>
      <w:r w:rsidR="00720013" w:rsidRPr="007F772C">
        <w:rPr>
          <w:lang w:val="fr-FR"/>
        </w:rPr>
        <w:t>non soulag</w:t>
      </w:r>
      <w:r w:rsidRPr="007F772C">
        <w:rPr>
          <w:lang w:val="fr-FR"/>
        </w:rPr>
        <w:t>é</w:t>
      </w:r>
      <w:r w:rsidR="00720013" w:rsidRPr="007F772C">
        <w:rPr>
          <w:lang w:val="fr-FR"/>
        </w:rPr>
        <w:t>e</w:t>
      </w:r>
      <w:r w:rsidRPr="007F772C">
        <w:rPr>
          <w:lang w:val="fr-FR"/>
        </w:rPr>
        <w:t>s au réveil, associé à un syndrome des jambes sans repos ou apnée du sommeil.</w:t>
      </w:r>
    </w:p>
    <w:p w:rsidR="00547C5D" w:rsidRPr="007F772C" w:rsidRDefault="00547C5D" w:rsidP="00D01701">
      <w:pPr>
        <w:contextualSpacing/>
        <w:jc w:val="both"/>
        <w:rPr>
          <w:lang w:val="fr-FR"/>
        </w:rPr>
      </w:pPr>
    </w:p>
    <w:p w:rsidR="0084407C" w:rsidRPr="00D55AF5" w:rsidRDefault="007F772C" w:rsidP="00D01701">
      <w:pPr>
        <w:contextualSpacing/>
        <w:jc w:val="both"/>
        <w:rPr>
          <w:lang w:val="fr-FR"/>
        </w:rPr>
      </w:pPr>
      <w:r>
        <w:rPr>
          <w:lang w:val="fr-FR"/>
        </w:rPr>
        <w:t xml:space="preserve">Rappel SJSR : </w:t>
      </w:r>
      <w:r w:rsidRPr="007F772C">
        <w:rPr>
          <w:i/>
          <w:lang w:val="fr-FR"/>
        </w:rPr>
        <w:t>b</w:t>
      </w:r>
      <w:r w:rsidR="00D55AF5" w:rsidRPr="007F772C">
        <w:rPr>
          <w:i/>
          <w:lang w:val="fr-FR"/>
        </w:rPr>
        <w:t>i</w:t>
      </w:r>
      <w:r w:rsidR="00D55AF5" w:rsidRPr="00D55AF5">
        <w:rPr>
          <w:lang w:val="fr-FR"/>
        </w:rPr>
        <w:t xml:space="preserve">, soir ou nuit donc vide de yin fo et re, vide sang fo, stagnation </w:t>
      </w:r>
      <w:r>
        <w:rPr>
          <w:lang w:val="fr-FR"/>
        </w:rPr>
        <w:t xml:space="preserve">aux </w:t>
      </w:r>
      <w:r w:rsidR="00D55AF5" w:rsidRPr="00D55AF5">
        <w:rPr>
          <w:lang w:val="fr-FR"/>
        </w:rPr>
        <w:t xml:space="preserve">MI , débordement </w:t>
      </w:r>
      <w:r>
        <w:rPr>
          <w:lang w:val="fr-FR"/>
        </w:rPr>
        <w:t xml:space="preserve">sur </w:t>
      </w:r>
      <w:r w:rsidR="00D55AF5" w:rsidRPr="00D55AF5">
        <w:rPr>
          <w:lang w:val="fr-FR"/>
        </w:rPr>
        <w:t>M</w:t>
      </w:r>
      <w:r>
        <w:rPr>
          <w:lang w:val="fr-FR"/>
        </w:rPr>
        <w:t>erveilleu</w:t>
      </w:r>
      <w:r w:rsidR="00D55AF5" w:rsidRPr="00D55AF5">
        <w:rPr>
          <w:lang w:val="fr-FR"/>
        </w:rPr>
        <w:t>x V</w:t>
      </w:r>
      <w:r>
        <w:rPr>
          <w:lang w:val="fr-FR"/>
        </w:rPr>
        <w:t>aisseau</w:t>
      </w:r>
      <w:r w:rsidR="00D55AF5" w:rsidRPr="00D55AF5">
        <w:rPr>
          <w:lang w:val="fr-FR"/>
        </w:rPr>
        <w:t>x (Chong mai, dai mai, yang qiao mai)</w:t>
      </w:r>
    </w:p>
    <w:p w:rsidR="0084407C" w:rsidRPr="00D01701" w:rsidRDefault="0084407C" w:rsidP="00D01701">
      <w:pPr>
        <w:contextualSpacing/>
        <w:jc w:val="both"/>
        <w:rPr>
          <w:b/>
          <w:lang w:val="fr-FR"/>
        </w:rPr>
      </w:pPr>
    </w:p>
    <w:p w:rsidR="0084407C" w:rsidRPr="00D01701" w:rsidRDefault="00E24420" w:rsidP="00B932E0">
      <w:pPr>
        <w:ind w:firstLine="708"/>
        <w:contextualSpacing/>
        <w:jc w:val="both"/>
        <w:rPr>
          <w:lang w:val="fr-FR"/>
        </w:rPr>
      </w:pPr>
      <w:r>
        <w:rPr>
          <w:lang w:val="fr-FR"/>
        </w:rPr>
        <w:t>2)</w:t>
      </w:r>
      <w:r w:rsidR="00B932E0">
        <w:rPr>
          <w:lang w:val="fr-FR"/>
        </w:rPr>
        <w:t xml:space="preserve"> </w:t>
      </w:r>
      <w:r w:rsidR="00744E30" w:rsidRPr="00D01701">
        <w:rPr>
          <w:lang w:val="fr-FR"/>
        </w:rPr>
        <w:t>SYMPTÔMES ASSOCIES</w:t>
      </w:r>
    </w:p>
    <w:p w:rsidR="0084407C" w:rsidRPr="00D01701" w:rsidRDefault="0084407C" w:rsidP="00D01701">
      <w:pPr>
        <w:contextualSpacing/>
        <w:jc w:val="both"/>
        <w:rPr>
          <w:lang w:val="fr-FR"/>
        </w:rPr>
      </w:pPr>
      <w:r w:rsidRPr="00D01701">
        <w:rPr>
          <w:lang w:val="fr-FR"/>
        </w:rPr>
        <w:t>Un inconfort musculaire, courbatures, fourmillements</w:t>
      </w:r>
      <w:r w:rsidR="005D26FD">
        <w:rPr>
          <w:lang w:val="fr-FR"/>
        </w:rPr>
        <w:t xml:space="preserve"> </w:t>
      </w:r>
    </w:p>
    <w:p w:rsidR="00D55AF5" w:rsidRPr="00D01701" w:rsidRDefault="0084407C" w:rsidP="00D55AF5">
      <w:pPr>
        <w:contextualSpacing/>
        <w:jc w:val="both"/>
        <w:rPr>
          <w:lang w:val="fr-FR"/>
        </w:rPr>
      </w:pPr>
      <w:r w:rsidRPr="00D01701">
        <w:rPr>
          <w:lang w:val="fr-FR"/>
        </w:rPr>
        <w:t>Une intolérance au froid, à la chaleur</w:t>
      </w:r>
      <w:r w:rsidR="00D55AF5">
        <w:rPr>
          <w:lang w:val="fr-FR"/>
        </w:rPr>
        <w:t xml:space="preserve">, </w:t>
      </w:r>
      <w:r w:rsidR="00D55AF5" w:rsidRPr="00D01701">
        <w:rPr>
          <w:lang w:val="fr-FR"/>
        </w:rPr>
        <w:t>une hypersensibilité au bruit, à la lumière, aux odeurs</w:t>
      </w:r>
    </w:p>
    <w:p w:rsidR="0084407C" w:rsidRPr="00D01701" w:rsidRDefault="0084407C" w:rsidP="00D01701">
      <w:pPr>
        <w:contextualSpacing/>
        <w:jc w:val="both"/>
        <w:rPr>
          <w:lang w:val="fr-FR"/>
        </w:rPr>
      </w:pPr>
      <w:r w:rsidRPr="00D01701">
        <w:rPr>
          <w:lang w:val="fr-FR"/>
        </w:rPr>
        <w:t>Des oppressions thoraciques et palpitations</w:t>
      </w:r>
    </w:p>
    <w:p w:rsidR="0084407C" w:rsidRPr="00D01701" w:rsidRDefault="0084407C" w:rsidP="00D01701">
      <w:pPr>
        <w:contextualSpacing/>
        <w:jc w:val="both"/>
        <w:rPr>
          <w:lang w:val="fr-FR"/>
        </w:rPr>
      </w:pPr>
      <w:r w:rsidRPr="00D01701">
        <w:rPr>
          <w:lang w:val="fr-FR"/>
        </w:rPr>
        <w:t>de la colopathie fonctionnelle et du reflux d’estomac</w:t>
      </w:r>
    </w:p>
    <w:p w:rsidR="0084407C" w:rsidRPr="00D01701" w:rsidRDefault="0084407C" w:rsidP="00D01701">
      <w:pPr>
        <w:contextualSpacing/>
        <w:jc w:val="both"/>
        <w:rPr>
          <w:lang w:val="fr-FR"/>
        </w:rPr>
      </w:pPr>
      <w:r w:rsidRPr="00D01701">
        <w:rPr>
          <w:lang w:val="fr-FR"/>
        </w:rPr>
        <w:t>des douleurs pelviennes, des dysménorrhées, des cystalgies, de l’endométriose</w:t>
      </w:r>
    </w:p>
    <w:p w:rsidR="0084407C" w:rsidRPr="00D01701" w:rsidRDefault="0084407C" w:rsidP="00D01701">
      <w:pPr>
        <w:contextualSpacing/>
        <w:jc w:val="both"/>
        <w:rPr>
          <w:lang w:val="fr-FR"/>
        </w:rPr>
      </w:pPr>
      <w:r w:rsidRPr="00D01701">
        <w:rPr>
          <w:lang w:val="fr-FR"/>
        </w:rPr>
        <w:t>des céphalées à type de migraine ou des céphalées de tension, une dystonie temporomandibulaire…</w:t>
      </w:r>
    </w:p>
    <w:p w:rsidR="005D26FD" w:rsidRDefault="0084407C" w:rsidP="00D01701">
      <w:pPr>
        <w:contextualSpacing/>
        <w:jc w:val="both"/>
        <w:rPr>
          <w:lang w:val="fr-FR"/>
        </w:rPr>
      </w:pPr>
      <w:r w:rsidRPr="00D01701">
        <w:rPr>
          <w:lang w:val="fr-FR"/>
        </w:rPr>
        <w:t>des difficultés de concentration et des troubles de la mémoire</w:t>
      </w:r>
      <w:r w:rsidR="005D26FD">
        <w:rPr>
          <w:lang w:val="fr-FR"/>
        </w:rPr>
        <w:t xml:space="preserve"> </w:t>
      </w:r>
    </w:p>
    <w:p w:rsidR="0084407C" w:rsidRPr="00D01701" w:rsidRDefault="00BB695D" w:rsidP="00D01701">
      <w:pPr>
        <w:contextualSpacing/>
        <w:jc w:val="both"/>
        <w:rPr>
          <w:lang w:val="fr-FR"/>
        </w:rPr>
      </w:pPr>
      <w:r w:rsidRPr="00D01701">
        <w:rPr>
          <w:lang w:val="fr-FR"/>
        </w:rPr>
        <w:t>des troubles de l’équilibre (sensation de vertiges, nausées, fatigue visuelle)</w:t>
      </w:r>
    </w:p>
    <w:p w:rsidR="0084407C" w:rsidRPr="00D01701" w:rsidRDefault="00744E30" w:rsidP="00D01701">
      <w:pPr>
        <w:contextualSpacing/>
        <w:jc w:val="both"/>
        <w:rPr>
          <w:lang w:val="fr-FR"/>
        </w:rPr>
      </w:pPr>
      <w:r w:rsidRPr="00D01701">
        <w:rPr>
          <w:lang w:val="fr-FR"/>
        </w:rPr>
        <w:t>un syndrome de Gougerot-</w:t>
      </w:r>
      <w:r w:rsidR="0084407C" w:rsidRPr="00D01701">
        <w:rPr>
          <w:lang w:val="fr-FR"/>
        </w:rPr>
        <w:t>Sjrögren est parfois associé</w:t>
      </w:r>
    </w:p>
    <w:p w:rsidR="00D55AF5" w:rsidRDefault="00D55AF5" w:rsidP="00D01701">
      <w:pPr>
        <w:contextualSpacing/>
        <w:jc w:val="both"/>
        <w:rPr>
          <w:lang w:val="fr-FR"/>
        </w:rPr>
      </w:pPr>
      <w:r>
        <w:rPr>
          <w:lang w:val="fr-FR"/>
        </w:rPr>
        <w:t>dysautonomie avec h</w:t>
      </w:r>
      <w:r w:rsidR="00370510">
        <w:rPr>
          <w:lang w:val="fr-FR"/>
        </w:rPr>
        <w:t>ypotension orthostatique</w:t>
      </w:r>
    </w:p>
    <w:p w:rsidR="00D55AF5" w:rsidRDefault="00D55AF5" w:rsidP="00D01701">
      <w:pPr>
        <w:contextualSpacing/>
        <w:jc w:val="both"/>
        <w:rPr>
          <w:lang w:val="fr-FR"/>
        </w:rPr>
      </w:pPr>
    </w:p>
    <w:p w:rsidR="00D55AF5" w:rsidRDefault="005D26FD" w:rsidP="00D01701">
      <w:pPr>
        <w:contextualSpacing/>
        <w:jc w:val="both"/>
        <w:rPr>
          <w:lang w:val="fr-FR"/>
        </w:rPr>
      </w:pPr>
      <w:r>
        <w:rPr>
          <w:lang w:val="fr-FR"/>
        </w:rPr>
        <w:t>On voit se dessiner une tendance à la s</w:t>
      </w:r>
      <w:r w:rsidR="00D55AF5">
        <w:rPr>
          <w:lang w:val="fr-FR"/>
        </w:rPr>
        <w:t xml:space="preserve">tagnation de </w:t>
      </w:r>
      <w:r w:rsidR="00D55AF5" w:rsidRPr="005D26FD">
        <w:rPr>
          <w:i/>
          <w:lang w:val="fr-FR"/>
        </w:rPr>
        <w:t>qi</w:t>
      </w:r>
      <w:r>
        <w:rPr>
          <w:lang w:val="fr-FR"/>
        </w:rPr>
        <w:t xml:space="preserve"> voire de Sang aux 3 foyers avec </w:t>
      </w:r>
      <w:r w:rsidR="00D55AF5">
        <w:rPr>
          <w:lang w:val="fr-FR"/>
        </w:rPr>
        <w:t xml:space="preserve">excès de </w:t>
      </w:r>
      <w:r w:rsidR="00D55AF5" w:rsidRPr="005D26FD">
        <w:rPr>
          <w:i/>
          <w:lang w:val="fr-FR"/>
        </w:rPr>
        <w:t>yang</w:t>
      </w:r>
      <w:r w:rsidR="00D55AF5">
        <w:rPr>
          <w:lang w:val="fr-FR"/>
        </w:rPr>
        <w:t xml:space="preserve"> à la tête (céphalées de tension, migraines, douleurs dans toutes les dents, syndrome sec)</w:t>
      </w:r>
    </w:p>
    <w:p w:rsidR="00207A67" w:rsidRPr="00D01701" w:rsidRDefault="00207A67" w:rsidP="00D01701">
      <w:pPr>
        <w:contextualSpacing/>
        <w:jc w:val="both"/>
        <w:rPr>
          <w:lang w:val="fr-FR"/>
        </w:rPr>
      </w:pPr>
    </w:p>
    <w:p w:rsidR="005D26FD" w:rsidRDefault="005D26FD" w:rsidP="005D26FD">
      <w:pPr>
        <w:contextualSpacing/>
        <w:jc w:val="both"/>
        <w:rPr>
          <w:lang w:val="fr-FR"/>
        </w:rPr>
      </w:pPr>
      <w:r>
        <w:rPr>
          <w:lang w:val="fr-FR"/>
        </w:rPr>
        <w:t xml:space="preserve">On retrouve aussi cette définition intéressante à analyser avec notre prisme de la MTC </w:t>
      </w:r>
    </w:p>
    <w:p w:rsidR="005D26FD" w:rsidRPr="00272F8B" w:rsidRDefault="005D26FD" w:rsidP="005D26FD">
      <w:pPr>
        <w:contextualSpacing/>
        <w:jc w:val="both"/>
        <w:rPr>
          <w:lang w:val="fr-FR"/>
        </w:rPr>
      </w:pPr>
      <w:r>
        <w:rPr>
          <w:lang w:val="fr-FR"/>
        </w:rPr>
        <w:t xml:space="preserve"> la FM peut être considérée comme </w:t>
      </w:r>
      <w:r w:rsidR="00207A67" w:rsidRPr="00D01701">
        <w:rPr>
          <w:lang w:val="fr-FR"/>
        </w:rPr>
        <w:t>un é</w:t>
      </w:r>
      <w:r>
        <w:rPr>
          <w:lang w:val="fr-FR"/>
        </w:rPr>
        <w:t>tat d’hyperesthésie généralisée</w:t>
      </w:r>
      <w:r w:rsidR="00207A67" w:rsidRPr="00D01701">
        <w:rPr>
          <w:lang w:val="fr-FR"/>
        </w:rPr>
        <w:t xml:space="preserve"> (insertions tendineuses, peau, stimulis sensoriels), sur un état permanent de tension généralisée. Pour certains, il s’agit d’une entésopathie.</w:t>
      </w:r>
      <w:r w:rsidR="00C43A14" w:rsidRPr="00D01701">
        <w:rPr>
          <w:lang w:val="fr-FR"/>
        </w:rPr>
        <w:t xml:space="preserve"> </w:t>
      </w:r>
      <w:r>
        <w:rPr>
          <w:lang w:val="fr-FR"/>
        </w:rPr>
        <w:t>On a les douleurs des insertions, avec des membres lourds, des fourmillements et des sensations de gonflements des mains.</w:t>
      </w:r>
    </w:p>
    <w:p w:rsidR="005D26FD" w:rsidRDefault="005D26FD" w:rsidP="00D01701">
      <w:pPr>
        <w:contextualSpacing/>
        <w:jc w:val="both"/>
        <w:rPr>
          <w:lang w:val="fr-FR"/>
        </w:rPr>
      </w:pPr>
    </w:p>
    <w:p w:rsidR="005D26FD" w:rsidRPr="00272F8B" w:rsidRDefault="005D26FD" w:rsidP="005D26FD">
      <w:pPr>
        <w:contextualSpacing/>
        <w:jc w:val="both"/>
        <w:rPr>
          <w:lang w:val="fr-FR"/>
        </w:rPr>
      </w:pPr>
      <w:r w:rsidRPr="00272F8B">
        <w:rPr>
          <w:lang w:val="fr-FR"/>
        </w:rPr>
        <w:t xml:space="preserve">D’après SW43 : </w:t>
      </w:r>
    </w:p>
    <w:p w:rsidR="005D26FD" w:rsidRPr="00272F8B" w:rsidRDefault="005D26FD" w:rsidP="005D26FD">
      <w:pPr>
        <w:contextualSpacing/>
        <w:jc w:val="both"/>
        <w:rPr>
          <w:lang w:val="fr-FR"/>
        </w:rPr>
      </w:pPr>
      <w:r w:rsidRPr="00272F8B">
        <w:rPr>
          <w:lang w:val="fr-FR"/>
        </w:rPr>
        <w:t>–Bi de Rate : « Lorsque le bi est dans les os : le corps est pesant », « Lorsque le bi est dans les chairs : il y a des paresthésies »</w:t>
      </w:r>
    </w:p>
    <w:p w:rsidR="005D26FD" w:rsidRPr="00272F8B" w:rsidRDefault="005D26FD" w:rsidP="005D26FD">
      <w:pPr>
        <w:contextualSpacing/>
        <w:jc w:val="both"/>
        <w:rPr>
          <w:lang w:val="fr-FR"/>
        </w:rPr>
      </w:pPr>
    </w:p>
    <w:p w:rsidR="005D26FD" w:rsidRPr="00272F8B" w:rsidRDefault="005D26FD" w:rsidP="005D26FD">
      <w:pPr>
        <w:contextualSpacing/>
        <w:jc w:val="both"/>
        <w:rPr>
          <w:lang w:val="fr-FR"/>
        </w:rPr>
      </w:pPr>
      <w:r w:rsidRPr="00272F8B">
        <w:rPr>
          <w:lang w:val="fr-FR"/>
        </w:rPr>
        <w:t>–Bi de Foie : «  le bi dans les muscles entraîne une rétraction des membres ». Les muscles sont engourdis et courbaturés ou douloureux, sans force. Fatigue, sueurs.</w:t>
      </w:r>
    </w:p>
    <w:p w:rsidR="005D26FD" w:rsidRPr="00272F8B" w:rsidRDefault="005D26FD" w:rsidP="005D26FD">
      <w:pPr>
        <w:contextualSpacing/>
        <w:jc w:val="both"/>
        <w:rPr>
          <w:lang w:val="fr-FR"/>
        </w:rPr>
      </w:pPr>
    </w:p>
    <w:p w:rsidR="005D26FD" w:rsidRPr="00272F8B" w:rsidRDefault="005D26FD" w:rsidP="005D26FD">
      <w:pPr>
        <w:contextualSpacing/>
        <w:jc w:val="both"/>
        <w:rPr>
          <w:lang w:val="fr-FR"/>
        </w:rPr>
      </w:pPr>
      <w:r>
        <w:rPr>
          <w:lang w:val="fr-FR"/>
        </w:rPr>
        <w:t>On peut s’étonner de ne pas trouver plus souvent le</w:t>
      </w:r>
      <w:r w:rsidRPr="00272F8B">
        <w:rPr>
          <w:lang w:val="fr-FR"/>
        </w:rPr>
        <w:t xml:space="preserve"> Poumon </w:t>
      </w:r>
      <w:r>
        <w:rPr>
          <w:lang w:val="fr-FR"/>
        </w:rPr>
        <w:t>dans les Zheng impliqués, dans la bibliographie étudiée</w:t>
      </w:r>
      <w:r w:rsidRPr="00272F8B">
        <w:rPr>
          <w:lang w:val="fr-FR"/>
        </w:rPr>
        <w:t xml:space="preserve"> pourtant les notions d’hyperesthésie et de paresthésies sont associées au poumon </w:t>
      </w:r>
    </w:p>
    <w:p w:rsidR="005D26FD" w:rsidRPr="00272F8B" w:rsidRDefault="005D26FD" w:rsidP="005D26FD">
      <w:pPr>
        <w:contextualSpacing/>
        <w:jc w:val="both"/>
        <w:rPr>
          <w:lang w:val="fr-FR"/>
        </w:rPr>
      </w:pPr>
      <w:r w:rsidRPr="00272F8B">
        <w:rPr>
          <w:lang w:val="fr-FR"/>
        </w:rPr>
        <w:t>D’après SW43 : « dans le bi de la peau : le sujet à froid ».</w:t>
      </w:r>
    </w:p>
    <w:p w:rsidR="005D26FD" w:rsidRPr="00272F8B" w:rsidRDefault="005D26FD" w:rsidP="005D26FD">
      <w:pPr>
        <w:rPr>
          <w:lang w:val="fr-FR"/>
        </w:rPr>
      </w:pPr>
      <w:r w:rsidRPr="00272F8B">
        <w:rPr>
          <w:lang w:val="fr-FR"/>
        </w:rPr>
        <w:t>Le bi de la peau : Peau froide, fourmillements, par</w:t>
      </w:r>
      <w:r>
        <w:rPr>
          <w:lang w:val="fr-FR"/>
        </w:rPr>
        <w:t>e</w:t>
      </w:r>
      <w:r w:rsidRPr="00272F8B">
        <w:rPr>
          <w:lang w:val="fr-FR"/>
        </w:rPr>
        <w:t>sthésie, évolue vers un Bi du Poumon.</w:t>
      </w:r>
    </w:p>
    <w:p w:rsidR="005D26FD" w:rsidRPr="00272F8B" w:rsidRDefault="005D26FD" w:rsidP="005D26FD">
      <w:pPr>
        <w:rPr>
          <w:lang w:val="fr-FR"/>
        </w:rPr>
      </w:pPr>
      <w:r w:rsidRPr="00272F8B">
        <w:rPr>
          <w:lang w:val="fr-FR"/>
        </w:rPr>
        <w:t xml:space="preserve"> V-13 : lib</w:t>
      </w:r>
      <w:r>
        <w:rPr>
          <w:lang w:val="fr-FR"/>
        </w:rPr>
        <w:t xml:space="preserve">ère le biao disperse le vent,  </w:t>
      </w:r>
      <w:r w:rsidRPr="00272F8B">
        <w:rPr>
          <w:lang w:val="fr-FR"/>
        </w:rPr>
        <w:t>Douleur de peau</w:t>
      </w:r>
    </w:p>
    <w:p w:rsidR="005D26FD" w:rsidRPr="00272F8B" w:rsidRDefault="005D26FD" w:rsidP="005D26FD">
      <w:pPr>
        <w:rPr>
          <w:lang w:val="fr-FR"/>
        </w:rPr>
      </w:pPr>
      <w:r w:rsidRPr="00272F8B">
        <w:rPr>
          <w:lang w:val="fr-FR"/>
        </w:rPr>
        <w:t>- GI-8 : élimine le v</w:t>
      </w:r>
      <w:r>
        <w:rPr>
          <w:lang w:val="fr-FR"/>
        </w:rPr>
        <w:t xml:space="preserve">ent, perméabilise les méridiens, </w:t>
      </w:r>
      <w:r w:rsidRPr="00272F8B">
        <w:rPr>
          <w:lang w:val="fr-FR"/>
        </w:rPr>
        <w:t>Rhumatisme de peau</w:t>
      </w:r>
    </w:p>
    <w:p w:rsidR="005D26FD" w:rsidRDefault="005D26FD" w:rsidP="00D01701">
      <w:pPr>
        <w:jc w:val="both"/>
        <w:rPr>
          <w:lang w:val="fr-FR"/>
        </w:rPr>
      </w:pPr>
      <w:r w:rsidRPr="00272F8B">
        <w:rPr>
          <w:lang w:val="fr-FR"/>
        </w:rPr>
        <w:t xml:space="preserve">La fibromyalgie n’est pas une  </w:t>
      </w:r>
      <w:r>
        <w:rPr>
          <w:lang w:val="fr-FR"/>
        </w:rPr>
        <w:t>dé</w:t>
      </w:r>
      <w:r w:rsidRPr="00272F8B">
        <w:rPr>
          <w:lang w:val="fr-FR"/>
        </w:rPr>
        <w:t xml:space="preserve">pression somatisée mais plutôt une dépression </w:t>
      </w:r>
      <w:r>
        <w:rPr>
          <w:lang w:val="fr-FR"/>
        </w:rPr>
        <w:t xml:space="preserve">du corps, </w:t>
      </w:r>
      <w:r w:rsidRPr="00272F8B">
        <w:rPr>
          <w:lang w:val="fr-FR"/>
        </w:rPr>
        <w:t xml:space="preserve">d’ailleurs </w:t>
      </w:r>
      <w:r>
        <w:rPr>
          <w:lang w:val="fr-FR"/>
        </w:rPr>
        <w:t>les taux de sérotonine prélevés au ni</w:t>
      </w:r>
      <w:r w:rsidRPr="00272F8B">
        <w:rPr>
          <w:lang w:val="fr-FR"/>
        </w:rPr>
        <w:t xml:space="preserve">veau des </w:t>
      </w:r>
      <w:r>
        <w:rPr>
          <w:lang w:val="fr-FR"/>
        </w:rPr>
        <w:t>enthè</w:t>
      </w:r>
      <w:r w:rsidRPr="00272F8B">
        <w:rPr>
          <w:lang w:val="fr-FR"/>
        </w:rPr>
        <w:t xml:space="preserve">ses </w:t>
      </w:r>
      <w:r>
        <w:rPr>
          <w:lang w:val="fr-FR"/>
        </w:rPr>
        <w:t>sont anormalement bas par rapport au taux sanguin</w:t>
      </w:r>
      <w:r w:rsidRPr="00272F8B">
        <w:rPr>
          <w:lang w:val="fr-FR"/>
        </w:rPr>
        <w:t>, d’où l’</w:t>
      </w:r>
      <w:r>
        <w:rPr>
          <w:lang w:val="fr-FR"/>
        </w:rPr>
        <w:t>efficacité des IRS sur la douleur sans signifier pour autant que c’est forcément une dépression masquée.</w:t>
      </w:r>
    </w:p>
    <w:p w:rsidR="005D26FD" w:rsidRDefault="005D26FD" w:rsidP="00D01701">
      <w:pPr>
        <w:contextualSpacing/>
        <w:jc w:val="both"/>
        <w:rPr>
          <w:lang w:val="fr-FR"/>
        </w:rPr>
      </w:pPr>
    </w:p>
    <w:p w:rsidR="00207A67" w:rsidRPr="00D01701" w:rsidRDefault="005D26FD" w:rsidP="00D01701">
      <w:pPr>
        <w:contextualSpacing/>
        <w:jc w:val="both"/>
        <w:rPr>
          <w:lang w:val="fr-FR"/>
        </w:rPr>
      </w:pPr>
      <w:r>
        <w:rPr>
          <w:lang w:val="fr-FR"/>
        </w:rPr>
        <w:t>L’argument pour l’</w:t>
      </w:r>
      <w:r w:rsidR="00C43A14" w:rsidRPr="00D01701">
        <w:rPr>
          <w:lang w:val="fr-FR"/>
        </w:rPr>
        <w:t>hypothèse</w:t>
      </w:r>
      <w:r>
        <w:rPr>
          <w:lang w:val="fr-FR"/>
        </w:rPr>
        <w:t xml:space="preserve"> de l’entésopathie</w:t>
      </w:r>
      <w:r w:rsidR="00C43A14" w:rsidRPr="00D01701">
        <w:rPr>
          <w:lang w:val="fr-FR"/>
        </w:rPr>
        <w:t xml:space="preserve"> est la fréquente confusion de la FM avec le Syndrôme d’Ehlers-danlos</w:t>
      </w:r>
    </w:p>
    <w:p w:rsidR="00207A67" w:rsidRPr="00D01701" w:rsidRDefault="00207A67" w:rsidP="00D01701">
      <w:pPr>
        <w:contextualSpacing/>
        <w:jc w:val="both"/>
        <w:rPr>
          <w:lang w:val="fr-FR"/>
        </w:rPr>
      </w:pPr>
    </w:p>
    <w:p w:rsidR="00C37673" w:rsidRPr="00D01701" w:rsidRDefault="00E24420" w:rsidP="00D55AF5">
      <w:pPr>
        <w:ind w:firstLine="708"/>
        <w:contextualSpacing/>
        <w:jc w:val="both"/>
        <w:rPr>
          <w:lang w:val="fr-FR"/>
        </w:rPr>
      </w:pPr>
      <w:r>
        <w:rPr>
          <w:lang w:val="fr-FR"/>
        </w:rPr>
        <w:t>3</w:t>
      </w:r>
      <w:r w:rsidR="00B932E0">
        <w:rPr>
          <w:lang w:val="fr-FR"/>
        </w:rPr>
        <w:t xml:space="preserve">) </w:t>
      </w:r>
      <w:r w:rsidR="00207A67" w:rsidRPr="00D01701">
        <w:rPr>
          <w:lang w:val="fr-FR"/>
        </w:rPr>
        <w:t>DIAGNOSTIC DI</w:t>
      </w:r>
      <w:r w:rsidR="00C43A14" w:rsidRPr="00D01701">
        <w:rPr>
          <w:lang w:val="fr-FR"/>
        </w:rPr>
        <w:t xml:space="preserve">FFERENTIEL : </w:t>
      </w:r>
      <w:r w:rsidR="00370510" w:rsidRPr="00D01701">
        <w:rPr>
          <w:lang w:val="fr-FR"/>
        </w:rPr>
        <w:t>Syndrome</w:t>
      </w:r>
      <w:r w:rsidR="00C43A14" w:rsidRPr="00D01701">
        <w:rPr>
          <w:lang w:val="fr-FR"/>
        </w:rPr>
        <w:t xml:space="preserve"> d’</w:t>
      </w:r>
      <w:r w:rsidR="00207A67" w:rsidRPr="00D01701">
        <w:rPr>
          <w:lang w:val="fr-FR"/>
        </w:rPr>
        <w:t>EHLER</w:t>
      </w:r>
      <w:r w:rsidR="00C37673" w:rsidRPr="00D01701">
        <w:rPr>
          <w:lang w:val="fr-FR"/>
        </w:rPr>
        <w:t>S-</w:t>
      </w:r>
      <w:r w:rsidR="00207A67" w:rsidRPr="00D01701">
        <w:rPr>
          <w:lang w:val="fr-FR"/>
        </w:rPr>
        <w:t>DANLOS</w:t>
      </w:r>
    </w:p>
    <w:p w:rsidR="00214BD7" w:rsidRDefault="00C37673" w:rsidP="00D01701">
      <w:pPr>
        <w:contextualSpacing/>
        <w:jc w:val="both"/>
        <w:rPr>
          <w:lang w:val="fr-FR"/>
        </w:rPr>
      </w:pPr>
      <w:r w:rsidRPr="00D01701">
        <w:rPr>
          <w:lang w:val="fr-FR"/>
        </w:rPr>
        <w:t>Maladie génétique rare et méconnue touchant le collagène, el</w:t>
      </w:r>
      <w:r w:rsidR="00045D7A">
        <w:rPr>
          <w:lang w:val="fr-FR"/>
        </w:rPr>
        <w:t>le est souvent confondue avec la FM</w:t>
      </w:r>
      <w:r w:rsidRPr="00D01701">
        <w:rPr>
          <w:lang w:val="fr-FR"/>
        </w:rPr>
        <w:t>, on estime que 35% des diagnostic de FM sont en réalité des ED</w:t>
      </w:r>
      <w:r w:rsidR="00C43A14" w:rsidRPr="00D01701">
        <w:rPr>
          <w:lang w:val="fr-FR"/>
        </w:rPr>
        <w:t>. Le diagnostic est également clinique, avec de nombreux symptômes communs à la FM mais le SED est associé à une hyperlaxité, une fragilité cutanée et tendance hémorragique et des ATCDS familiaux sont fréquents.</w:t>
      </w:r>
      <w:r w:rsidR="00D81920">
        <w:rPr>
          <w:lang w:val="fr-FR"/>
        </w:rPr>
        <w:t xml:space="preserve"> Elle répond mieux à la  rééducation</w:t>
      </w:r>
    </w:p>
    <w:p w:rsidR="00214BD7" w:rsidRDefault="00214BD7" w:rsidP="00D01701">
      <w:pPr>
        <w:contextualSpacing/>
        <w:jc w:val="both"/>
        <w:rPr>
          <w:lang w:val="fr-FR"/>
        </w:rPr>
      </w:pPr>
      <w:r>
        <w:rPr>
          <w:lang w:val="fr-FR"/>
        </w:rPr>
        <w:t>ED : perturbation de la qualité du collagène</w:t>
      </w:r>
      <w:r w:rsidR="00045D7A">
        <w:rPr>
          <w:lang w:val="fr-FR"/>
        </w:rPr>
        <w:t>, perturbation structurelle de l’enthèse.</w:t>
      </w:r>
    </w:p>
    <w:p w:rsidR="0084407C" w:rsidRPr="00D01701" w:rsidRDefault="00214BD7" w:rsidP="00D01701">
      <w:pPr>
        <w:contextualSpacing/>
        <w:jc w:val="both"/>
        <w:rPr>
          <w:lang w:val="fr-FR"/>
        </w:rPr>
      </w:pPr>
      <w:r>
        <w:rPr>
          <w:lang w:val="fr-FR"/>
        </w:rPr>
        <w:t>FM : perturbation du taux de sérotonine periarticulaire et du flux</w:t>
      </w:r>
      <w:r w:rsidR="00D81920">
        <w:rPr>
          <w:lang w:val="fr-FR"/>
        </w:rPr>
        <w:t xml:space="preserve"> sanguin, </w:t>
      </w:r>
      <w:r w:rsidR="00045D7A">
        <w:rPr>
          <w:lang w:val="fr-FR"/>
        </w:rPr>
        <w:t>perturbation fonctionnelle de l’enthèse</w:t>
      </w:r>
    </w:p>
    <w:p w:rsidR="0084407C" w:rsidRPr="00D01701" w:rsidRDefault="0084407C" w:rsidP="00D01701">
      <w:pPr>
        <w:widowControl w:val="0"/>
        <w:autoSpaceDE w:val="0"/>
        <w:autoSpaceDN w:val="0"/>
        <w:adjustRightInd w:val="0"/>
        <w:ind w:right="5"/>
        <w:contextualSpacing/>
        <w:jc w:val="both"/>
        <w:rPr>
          <w:lang w:val="fr-FR"/>
        </w:rPr>
      </w:pPr>
    </w:p>
    <w:p w:rsidR="00146218" w:rsidRDefault="00E24420" w:rsidP="00B932E0">
      <w:pPr>
        <w:ind w:firstLine="708"/>
        <w:contextualSpacing/>
        <w:jc w:val="both"/>
        <w:rPr>
          <w:lang w:val="fr-FR"/>
        </w:rPr>
      </w:pPr>
      <w:r>
        <w:rPr>
          <w:lang w:val="fr-FR"/>
        </w:rPr>
        <w:t>4</w:t>
      </w:r>
      <w:r w:rsidR="00B932E0">
        <w:rPr>
          <w:lang w:val="fr-FR"/>
        </w:rPr>
        <w:t xml:space="preserve">)  </w:t>
      </w:r>
      <w:r w:rsidR="00D81920">
        <w:rPr>
          <w:lang w:val="fr-FR"/>
        </w:rPr>
        <w:t>ANALYSE DES 9</w:t>
      </w:r>
      <w:r w:rsidR="00B00505">
        <w:rPr>
          <w:lang w:val="fr-FR"/>
        </w:rPr>
        <w:t xml:space="preserve"> </w:t>
      </w:r>
      <w:r w:rsidR="00B03304" w:rsidRPr="00D01701">
        <w:rPr>
          <w:lang w:val="fr-FR"/>
        </w:rPr>
        <w:t xml:space="preserve">POINTS DOULOUREUX : </w:t>
      </w:r>
    </w:p>
    <w:p w:rsidR="00146218" w:rsidRDefault="00146218" w:rsidP="00146218">
      <w:pPr>
        <w:contextualSpacing/>
        <w:jc w:val="both"/>
        <w:rPr>
          <w:lang w:val="fr-FR"/>
        </w:rPr>
      </w:pPr>
    </w:p>
    <w:p w:rsidR="00B03304" w:rsidRPr="00146218" w:rsidRDefault="00146218" w:rsidP="00146218">
      <w:pPr>
        <w:contextualSpacing/>
        <w:jc w:val="both"/>
        <w:rPr>
          <w:u w:val="single"/>
          <w:lang w:val="fr-FR"/>
        </w:rPr>
      </w:pPr>
      <w:r w:rsidRPr="00146218">
        <w:rPr>
          <w:u w:val="single"/>
          <w:lang w:val="fr-FR"/>
        </w:rPr>
        <w:t>Localisation</w:t>
      </w:r>
    </w:p>
    <w:p w:rsidR="00B93477" w:rsidRDefault="00B93477" w:rsidP="00D01701">
      <w:pPr>
        <w:contextualSpacing/>
        <w:jc w:val="both"/>
        <w:rPr>
          <w:lang w:val="fr-FR"/>
        </w:rPr>
      </w:pPr>
      <w:r>
        <w:rPr>
          <w:lang w:val="fr-FR"/>
        </w:rPr>
        <w:t>Ceinture scapulaire : V10</w:t>
      </w:r>
      <w:r w:rsidR="00BB695D" w:rsidRPr="00D01701">
        <w:rPr>
          <w:lang w:val="fr-FR"/>
        </w:rPr>
        <w:t xml:space="preserve">, VB21, </w:t>
      </w:r>
      <w:r>
        <w:rPr>
          <w:lang w:val="fr-FR"/>
        </w:rPr>
        <w:t xml:space="preserve">IG13, R26 (ou E14), GI17 </w:t>
      </w:r>
    </w:p>
    <w:p w:rsidR="00B93477" w:rsidRDefault="00B93477" w:rsidP="00D01701">
      <w:pPr>
        <w:contextualSpacing/>
        <w:jc w:val="both"/>
        <w:rPr>
          <w:lang w:val="fr-FR"/>
        </w:rPr>
      </w:pPr>
      <w:r>
        <w:rPr>
          <w:lang w:val="fr-FR"/>
        </w:rPr>
        <w:t xml:space="preserve">Ceinture pelvienne : </w:t>
      </w:r>
      <w:r w:rsidR="00BB695D" w:rsidRPr="00D01701">
        <w:rPr>
          <w:lang w:val="fr-FR"/>
        </w:rPr>
        <w:t>VB30</w:t>
      </w:r>
      <w:r>
        <w:rPr>
          <w:lang w:val="fr-FR"/>
        </w:rPr>
        <w:t xml:space="preserve">, </w:t>
      </w:r>
      <w:r w:rsidR="00BB695D" w:rsidRPr="00D01701">
        <w:rPr>
          <w:lang w:val="fr-FR"/>
        </w:rPr>
        <w:t xml:space="preserve"> </w:t>
      </w:r>
      <w:r>
        <w:rPr>
          <w:lang w:val="fr-FR"/>
        </w:rPr>
        <w:t>V54</w:t>
      </w:r>
    </w:p>
    <w:p w:rsidR="00146218" w:rsidRDefault="00E954FE" w:rsidP="00D01701">
      <w:pPr>
        <w:contextualSpacing/>
        <w:jc w:val="both"/>
        <w:rPr>
          <w:lang w:val="fr-FR"/>
        </w:rPr>
      </w:pPr>
      <w:r>
        <w:rPr>
          <w:lang w:val="fr-FR"/>
        </w:rPr>
        <w:t xml:space="preserve">Membres : F8 </w:t>
      </w:r>
      <w:r w:rsidR="00B93477">
        <w:rPr>
          <w:lang w:val="fr-FR"/>
        </w:rPr>
        <w:t>, GI10</w:t>
      </w:r>
    </w:p>
    <w:p w:rsidR="00B93477" w:rsidRDefault="00B93477" w:rsidP="00D01701">
      <w:pPr>
        <w:contextualSpacing/>
        <w:jc w:val="both"/>
        <w:rPr>
          <w:lang w:val="fr-FR"/>
        </w:rPr>
      </w:pPr>
    </w:p>
    <w:p w:rsidR="00B93477" w:rsidRPr="00146218" w:rsidRDefault="00B93477" w:rsidP="00D01701">
      <w:pPr>
        <w:contextualSpacing/>
        <w:jc w:val="both"/>
        <w:rPr>
          <w:u w:val="single"/>
          <w:lang w:val="fr-FR"/>
        </w:rPr>
      </w:pPr>
      <w:r w:rsidRPr="00146218">
        <w:rPr>
          <w:u w:val="single"/>
          <w:lang w:val="fr-FR"/>
        </w:rPr>
        <w:t xml:space="preserve">Indications de ces points : </w:t>
      </w:r>
    </w:p>
    <w:p w:rsidR="00B93477" w:rsidRDefault="00F05A22" w:rsidP="00B93477">
      <w:pPr>
        <w:contextualSpacing/>
        <w:jc w:val="both"/>
        <w:rPr>
          <w:lang w:val="fr-FR"/>
        </w:rPr>
      </w:pPr>
      <w:r>
        <w:rPr>
          <w:lang w:val="fr-FR"/>
        </w:rPr>
        <w:t xml:space="preserve">V10 </w:t>
      </w:r>
      <w:r w:rsidR="00B93477">
        <w:rPr>
          <w:lang w:val="fr-FR"/>
        </w:rPr>
        <w:t>: céphalées, vertiges rotatoires, raideur de nuque, douleur atroce dos-épaules</w:t>
      </w:r>
    </w:p>
    <w:p w:rsidR="00B93477" w:rsidRDefault="00B93477" w:rsidP="00D01701">
      <w:pPr>
        <w:contextualSpacing/>
        <w:jc w:val="both"/>
        <w:rPr>
          <w:lang w:val="fr-FR"/>
        </w:rPr>
      </w:pPr>
      <w:r>
        <w:rPr>
          <w:lang w:val="fr-FR"/>
        </w:rPr>
        <w:t>faiblesse des membres inférieurs. Spasmes digestifs, reflux, troubles vésicaux, insomnie, glacé par les émotions.</w:t>
      </w:r>
    </w:p>
    <w:p w:rsidR="00B93477" w:rsidRDefault="00B93477" w:rsidP="00D01701">
      <w:pPr>
        <w:contextualSpacing/>
        <w:jc w:val="both"/>
        <w:rPr>
          <w:lang w:val="fr-FR"/>
        </w:rPr>
      </w:pPr>
      <w:r>
        <w:rPr>
          <w:lang w:val="fr-FR"/>
        </w:rPr>
        <w:t>VB21 : tachycardie, douleur du bas ventre ou de l’abdomen, raideur de nuque, épaules bras dos comme noués, lombalgie profonde, froid de glace aux MI, syncope</w:t>
      </w:r>
    </w:p>
    <w:p w:rsidR="00B93477" w:rsidRDefault="00B93477" w:rsidP="00D01701">
      <w:pPr>
        <w:contextualSpacing/>
        <w:jc w:val="both"/>
        <w:rPr>
          <w:lang w:val="fr-FR"/>
        </w:rPr>
      </w:pPr>
      <w:r>
        <w:rPr>
          <w:lang w:val="fr-FR"/>
        </w:rPr>
        <w:t>IG13 : rhumatisme musculaire, myalgie de tous les muscles de la nuque, epaule post, MS post. Atteinte des muscles du MI sur E et sur Rate.</w:t>
      </w:r>
    </w:p>
    <w:p w:rsidR="00E954FE" w:rsidRDefault="00F05A22" w:rsidP="00D01701">
      <w:pPr>
        <w:contextualSpacing/>
        <w:jc w:val="both"/>
        <w:rPr>
          <w:lang w:val="fr-FR"/>
        </w:rPr>
      </w:pPr>
      <w:r>
        <w:rPr>
          <w:lang w:val="fr-FR"/>
        </w:rPr>
        <w:t xml:space="preserve">R26 ou E14, plénitude poitrine, reflux, indication psychique </w:t>
      </w:r>
    </w:p>
    <w:p w:rsidR="00E954FE" w:rsidRDefault="00F05A22" w:rsidP="00E954FE">
      <w:pPr>
        <w:ind w:firstLine="708"/>
        <w:contextualSpacing/>
        <w:jc w:val="both"/>
        <w:rPr>
          <w:lang w:val="fr-FR"/>
        </w:rPr>
      </w:pPr>
      <w:r>
        <w:rPr>
          <w:lang w:val="fr-FR"/>
        </w:rPr>
        <w:t>R26 : suceptible, perte d’estime de soi, colère facile, espri</w:t>
      </w:r>
      <w:r w:rsidR="00E954FE">
        <w:rPr>
          <w:lang w:val="fr-FR"/>
        </w:rPr>
        <w:t>t tremblant, mémoire affaiblie.</w:t>
      </w:r>
    </w:p>
    <w:p w:rsidR="00F05A22" w:rsidRDefault="00F05A22" w:rsidP="00E954FE">
      <w:pPr>
        <w:ind w:firstLine="708"/>
        <w:contextualSpacing/>
        <w:jc w:val="both"/>
        <w:rPr>
          <w:lang w:val="fr-FR"/>
        </w:rPr>
      </w:pPr>
      <w:r>
        <w:rPr>
          <w:lang w:val="fr-FR"/>
        </w:rPr>
        <w:t>E14 : redoute d’être touché, toute conséquence Physique ou psychique d’un choc physique ou psychique…</w:t>
      </w:r>
    </w:p>
    <w:p w:rsidR="00E954FE" w:rsidRDefault="00F05A22" w:rsidP="00D01701">
      <w:pPr>
        <w:contextualSpacing/>
        <w:jc w:val="both"/>
        <w:rPr>
          <w:lang w:val="fr-FR"/>
        </w:rPr>
      </w:pPr>
      <w:r>
        <w:rPr>
          <w:lang w:val="fr-FR"/>
        </w:rPr>
        <w:t>GI17 : douleur et faiblesse coude épaule genou (IG16 : trismus, GI16 : trismus)</w:t>
      </w:r>
    </w:p>
    <w:p w:rsidR="00E954FE" w:rsidRDefault="00E954FE" w:rsidP="00E954FE">
      <w:pPr>
        <w:contextualSpacing/>
        <w:jc w:val="both"/>
        <w:rPr>
          <w:lang w:val="fr-FR"/>
        </w:rPr>
      </w:pPr>
      <w:r>
        <w:rPr>
          <w:lang w:val="fr-FR"/>
        </w:rPr>
        <w:t>GI10 : trouble du transit, douleur du coude, MS, douleur aigue des lombes, douleur du genou, jambe et cou de pied, épaule, céphalées, nuque raide, migraines, trismus.</w:t>
      </w:r>
    </w:p>
    <w:p w:rsidR="00F05A22" w:rsidRDefault="00F05A22" w:rsidP="00D01701">
      <w:pPr>
        <w:contextualSpacing/>
        <w:jc w:val="both"/>
        <w:rPr>
          <w:lang w:val="fr-FR"/>
        </w:rPr>
      </w:pPr>
    </w:p>
    <w:p w:rsidR="00F05A22" w:rsidRDefault="00F05A22" w:rsidP="00D01701">
      <w:pPr>
        <w:contextualSpacing/>
        <w:jc w:val="both"/>
        <w:rPr>
          <w:lang w:val="fr-FR"/>
        </w:rPr>
      </w:pPr>
      <w:r>
        <w:rPr>
          <w:lang w:val="fr-FR"/>
        </w:rPr>
        <w:t>VB30 : Bi vent, froid, humidité, lombalgies et crampes, douleur de hanche, mollets, dos, épaules, poignet, main, MI engourdis.</w:t>
      </w:r>
    </w:p>
    <w:p w:rsidR="00F05A22" w:rsidRDefault="00F05A22" w:rsidP="00D01701">
      <w:pPr>
        <w:contextualSpacing/>
        <w:jc w:val="both"/>
        <w:rPr>
          <w:lang w:val="fr-FR"/>
        </w:rPr>
      </w:pPr>
      <w:r>
        <w:rPr>
          <w:lang w:val="fr-FR"/>
        </w:rPr>
        <w:t>V54 : constipation, cystite, douleur du sacrum et des lombes</w:t>
      </w:r>
    </w:p>
    <w:p w:rsidR="00E954FE" w:rsidRDefault="00F05A22" w:rsidP="00D01701">
      <w:pPr>
        <w:contextualSpacing/>
        <w:jc w:val="both"/>
        <w:rPr>
          <w:lang w:val="fr-FR"/>
        </w:rPr>
      </w:pPr>
      <w:r>
        <w:rPr>
          <w:lang w:val="fr-FR"/>
        </w:rPr>
        <w:t>F8 : asthme, trouble du transit, dl MI, douleur extrême d</w:t>
      </w:r>
      <w:r w:rsidR="00A94F6B">
        <w:rPr>
          <w:lang w:val="fr-FR"/>
        </w:rPr>
        <w:t>e tout l’organisme, spasmes dou</w:t>
      </w:r>
      <w:r>
        <w:rPr>
          <w:lang w:val="fr-FR"/>
        </w:rPr>
        <w:t>l</w:t>
      </w:r>
      <w:r w:rsidR="00A94F6B">
        <w:rPr>
          <w:lang w:val="fr-FR"/>
        </w:rPr>
        <w:t>e</w:t>
      </w:r>
      <w:r>
        <w:rPr>
          <w:lang w:val="fr-FR"/>
        </w:rPr>
        <w:t xml:space="preserve">urs de la poitrine et de l’abdomen, migraine temporale, état dépressif </w:t>
      </w:r>
    </w:p>
    <w:p w:rsidR="00B932E0" w:rsidRDefault="00B932E0" w:rsidP="00D01701">
      <w:pPr>
        <w:contextualSpacing/>
        <w:jc w:val="both"/>
        <w:rPr>
          <w:lang w:val="fr-FR"/>
        </w:rPr>
      </w:pPr>
    </w:p>
    <w:p w:rsidR="00E954FE" w:rsidRDefault="00E954FE" w:rsidP="00E954FE">
      <w:pPr>
        <w:contextualSpacing/>
        <w:jc w:val="both"/>
        <w:rPr>
          <w:lang w:val="fr-FR"/>
        </w:rPr>
      </w:pPr>
      <w:r>
        <w:rPr>
          <w:lang w:val="fr-FR"/>
        </w:rPr>
        <w:t xml:space="preserve">Ces indications m’ont évoqué les critères de diagnostic de la fibromyalgie, je vous les rappelle : </w:t>
      </w:r>
    </w:p>
    <w:p w:rsidR="00E954FE" w:rsidRPr="00272F8B" w:rsidRDefault="00E954FE" w:rsidP="00E954FE">
      <w:pPr>
        <w:contextualSpacing/>
        <w:jc w:val="both"/>
        <w:rPr>
          <w:lang w:val="fr-FR"/>
        </w:rPr>
      </w:pPr>
      <w:r>
        <w:rPr>
          <w:lang w:val="fr-FR"/>
        </w:rPr>
        <w:t>18 points gâchettes, aggravées à la P° points ASHI</w:t>
      </w:r>
    </w:p>
    <w:p w:rsidR="00E954FE" w:rsidRPr="0080078B" w:rsidRDefault="00E954FE" w:rsidP="00E954FE">
      <w:pPr>
        <w:contextualSpacing/>
        <w:jc w:val="both"/>
        <w:rPr>
          <w:lang w:val="fr-FR"/>
        </w:rPr>
      </w:pPr>
      <w:r w:rsidRPr="0080078B">
        <w:rPr>
          <w:i/>
          <w:iCs/>
          <w:lang w:val="fr-FR"/>
        </w:rPr>
        <w:t>une douleur diffuse</w:t>
      </w:r>
      <w:r w:rsidRPr="0080078B">
        <w:rPr>
          <w:lang w:val="fr-FR"/>
        </w:rPr>
        <w:t>, définie comme étant une douleur du côté gauche du corps,  une douleur</w:t>
      </w:r>
      <w:r w:rsidRPr="00450A2E">
        <w:t xml:space="preserve"> </w:t>
      </w:r>
      <w:r w:rsidRPr="0080078B">
        <w:rPr>
          <w:lang w:val="fr-FR"/>
        </w:rPr>
        <w:t>du côté droit du corps 8FO VB30</w:t>
      </w:r>
    </w:p>
    <w:p w:rsidR="00E954FE" w:rsidRPr="0080078B" w:rsidRDefault="00E954FE" w:rsidP="00E954FE">
      <w:pPr>
        <w:contextualSpacing/>
        <w:jc w:val="both"/>
        <w:rPr>
          <w:lang w:val="fr-FR"/>
        </w:rPr>
      </w:pPr>
      <w:r w:rsidRPr="0080078B">
        <w:rPr>
          <w:lang w:val="fr-FR"/>
        </w:rPr>
        <w:t>une douleur au-dessus de la ceinture V10 et une douleur au-dessous de la ceinture, 54V</w:t>
      </w:r>
    </w:p>
    <w:p w:rsidR="00E954FE" w:rsidRDefault="00E954FE" w:rsidP="00E954FE">
      <w:pPr>
        <w:contextualSpacing/>
        <w:jc w:val="both"/>
        <w:rPr>
          <w:lang w:val="fr-FR"/>
        </w:rPr>
      </w:pPr>
      <w:r w:rsidRPr="0080078B">
        <w:rPr>
          <w:lang w:val="fr-FR"/>
        </w:rPr>
        <w:t xml:space="preserve">avec en outre des douleurs squelettiques axiales. </w:t>
      </w:r>
    </w:p>
    <w:p w:rsidR="00E954FE" w:rsidRPr="0080078B" w:rsidRDefault="00E954FE" w:rsidP="00E954FE">
      <w:pPr>
        <w:contextualSpacing/>
        <w:jc w:val="both"/>
        <w:rPr>
          <w:lang w:val="fr-FR"/>
        </w:rPr>
      </w:pPr>
      <w:r>
        <w:rPr>
          <w:lang w:val="fr-FR"/>
        </w:rPr>
        <w:t>Les critères douloureux sont en fait la synthè</w:t>
      </w:r>
      <w:r w:rsidRPr="0080078B">
        <w:rPr>
          <w:lang w:val="fr-FR"/>
        </w:rPr>
        <w:t xml:space="preserve">se des indications </w:t>
      </w:r>
      <w:r>
        <w:rPr>
          <w:lang w:val="fr-FR"/>
        </w:rPr>
        <w:t xml:space="preserve">de MTC </w:t>
      </w:r>
      <w:r w:rsidRPr="0080078B">
        <w:rPr>
          <w:lang w:val="fr-FR"/>
        </w:rPr>
        <w:t>des points gâchettes</w:t>
      </w:r>
      <w:r>
        <w:rPr>
          <w:lang w:val="fr-FR"/>
        </w:rPr>
        <w:t>.</w:t>
      </w:r>
    </w:p>
    <w:p w:rsidR="009205E6" w:rsidRPr="00D01701" w:rsidRDefault="009205E6" w:rsidP="00D01701">
      <w:pPr>
        <w:contextualSpacing/>
        <w:jc w:val="both"/>
        <w:rPr>
          <w:lang w:val="fr-FR"/>
        </w:rPr>
      </w:pPr>
    </w:p>
    <w:p w:rsidR="00B03304" w:rsidRPr="00D01701" w:rsidRDefault="00B03304" w:rsidP="00D01701">
      <w:pPr>
        <w:contextualSpacing/>
        <w:jc w:val="both"/>
        <w:rPr>
          <w:lang w:val="fr-FR"/>
        </w:rPr>
      </w:pPr>
    </w:p>
    <w:p w:rsidR="002B53F5" w:rsidRPr="00D01701" w:rsidRDefault="004E1123" w:rsidP="004E1123">
      <w:pPr>
        <w:ind w:firstLine="708"/>
        <w:contextualSpacing/>
        <w:jc w:val="both"/>
        <w:rPr>
          <w:lang w:val="fr-FR"/>
        </w:rPr>
      </w:pPr>
      <w:r>
        <w:rPr>
          <w:lang w:val="fr-FR"/>
        </w:rPr>
        <w:t xml:space="preserve">C- </w:t>
      </w:r>
      <w:r w:rsidR="00B03304" w:rsidRPr="00D01701">
        <w:rPr>
          <w:lang w:val="fr-FR"/>
        </w:rPr>
        <w:t xml:space="preserve">LA RACINE ET LA BRANCHE : </w:t>
      </w:r>
    </w:p>
    <w:p w:rsidR="00297334" w:rsidRDefault="00297334" w:rsidP="00D01701">
      <w:pPr>
        <w:contextualSpacing/>
        <w:jc w:val="both"/>
        <w:rPr>
          <w:lang w:val="fr-FR"/>
        </w:rPr>
      </w:pPr>
    </w:p>
    <w:p w:rsidR="00720013" w:rsidRPr="00D01701" w:rsidRDefault="00297334" w:rsidP="00297334">
      <w:pPr>
        <w:ind w:firstLine="708"/>
        <w:contextualSpacing/>
        <w:jc w:val="both"/>
        <w:rPr>
          <w:lang w:val="fr-FR"/>
        </w:rPr>
      </w:pPr>
      <w:r>
        <w:rPr>
          <w:lang w:val="fr-FR"/>
        </w:rPr>
        <w:t xml:space="preserve">1) </w:t>
      </w:r>
      <w:r w:rsidR="002B53F5" w:rsidRPr="00D01701">
        <w:rPr>
          <w:lang w:val="fr-FR"/>
        </w:rPr>
        <w:t>LA RACINE</w:t>
      </w:r>
    </w:p>
    <w:p w:rsidR="00720013" w:rsidRPr="00D01701" w:rsidRDefault="00720013" w:rsidP="00D01701">
      <w:pPr>
        <w:contextualSpacing/>
        <w:jc w:val="both"/>
        <w:rPr>
          <w:lang w:val="fr-FR"/>
        </w:rPr>
      </w:pPr>
      <w:r w:rsidRPr="00D01701">
        <w:rPr>
          <w:lang w:val="fr-FR"/>
        </w:rPr>
        <w:t xml:space="preserve">On retrouve en clinique des signes de </w:t>
      </w:r>
      <w:r w:rsidR="002B53F5" w:rsidRPr="00D01701">
        <w:rPr>
          <w:lang w:val="fr-FR"/>
        </w:rPr>
        <w:t>stagnation ou de vide</w:t>
      </w:r>
      <w:r w:rsidR="00D01701" w:rsidRPr="00D01701">
        <w:rPr>
          <w:lang w:val="fr-FR"/>
        </w:rPr>
        <w:t>, vide d’énergie globale ou vide de Qi et de Sang.</w:t>
      </w:r>
    </w:p>
    <w:p w:rsidR="00A36B98" w:rsidRPr="00D01701" w:rsidRDefault="00E954FE" w:rsidP="00D01701">
      <w:pPr>
        <w:contextualSpacing/>
        <w:jc w:val="both"/>
        <w:rPr>
          <w:lang w:val="fr-FR"/>
        </w:rPr>
      </w:pPr>
      <w:r>
        <w:rPr>
          <w:b/>
          <w:lang w:val="fr-FR"/>
        </w:rPr>
        <w:t xml:space="preserve">stagnation du </w:t>
      </w:r>
      <w:r w:rsidRPr="00E954FE">
        <w:rPr>
          <w:b/>
          <w:i/>
          <w:lang w:val="fr-FR"/>
        </w:rPr>
        <w:t>qi</w:t>
      </w:r>
      <w:r w:rsidR="00720013" w:rsidRPr="00E954FE">
        <w:rPr>
          <w:b/>
          <w:lang w:val="fr-FR"/>
        </w:rPr>
        <w:t xml:space="preserve"> du Foie</w:t>
      </w:r>
      <w:r w:rsidR="00720013" w:rsidRPr="00D01701">
        <w:rPr>
          <w:lang w:val="fr-FR"/>
        </w:rPr>
        <w:t>,</w:t>
      </w:r>
      <w:r w:rsidR="00A36B98" w:rsidRPr="00D01701">
        <w:rPr>
          <w:lang w:val="fr-FR"/>
        </w:rPr>
        <w:t> : douleurs aggravée à la P, gonflement, oppression thoracique, dls digestifs, colite, aggravé à l’immobilité</w:t>
      </w:r>
    </w:p>
    <w:p w:rsidR="00720013" w:rsidRPr="00D01701" w:rsidRDefault="00A36B98" w:rsidP="00D01701">
      <w:pPr>
        <w:contextualSpacing/>
        <w:jc w:val="both"/>
        <w:rPr>
          <w:lang w:val="fr-FR"/>
        </w:rPr>
      </w:pPr>
      <w:r w:rsidRPr="00D01701">
        <w:rPr>
          <w:lang w:val="fr-FR"/>
        </w:rPr>
        <w:t>voire de sang du fo : endométriose</w:t>
      </w:r>
    </w:p>
    <w:p w:rsidR="00B03304" w:rsidRPr="00D01701" w:rsidRDefault="00720013" w:rsidP="00D01701">
      <w:pPr>
        <w:contextualSpacing/>
        <w:jc w:val="both"/>
        <w:rPr>
          <w:lang w:val="fr-FR"/>
        </w:rPr>
      </w:pPr>
      <w:r w:rsidRPr="00D01701">
        <w:rPr>
          <w:lang w:val="fr-FR"/>
        </w:rPr>
        <w:t>de</w:t>
      </w:r>
      <w:r w:rsidR="00D01701" w:rsidRPr="00D01701">
        <w:rPr>
          <w:lang w:val="fr-FR"/>
        </w:rPr>
        <w:t xml:space="preserve"> </w:t>
      </w:r>
      <w:r w:rsidR="00E954FE">
        <w:rPr>
          <w:b/>
          <w:lang w:val="fr-FR"/>
        </w:rPr>
        <w:t xml:space="preserve">vide de </w:t>
      </w:r>
      <w:r w:rsidR="00E954FE" w:rsidRPr="005E0F9E">
        <w:rPr>
          <w:b/>
          <w:i/>
          <w:lang w:val="fr-FR"/>
        </w:rPr>
        <w:t xml:space="preserve">qi </w:t>
      </w:r>
      <w:r w:rsidR="00E954FE">
        <w:rPr>
          <w:b/>
          <w:lang w:val="fr-FR"/>
        </w:rPr>
        <w:t xml:space="preserve">et de vide de </w:t>
      </w:r>
      <w:r w:rsidR="00E954FE" w:rsidRPr="005E0F9E">
        <w:rPr>
          <w:b/>
          <w:i/>
          <w:lang w:val="fr-FR"/>
        </w:rPr>
        <w:t>y</w:t>
      </w:r>
      <w:r w:rsidR="00D01701" w:rsidRPr="005E0F9E">
        <w:rPr>
          <w:b/>
          <w:i/>
          <w:lang w:val="fr-FR"/>
        </w:rPr>
        <w:t>ang</w:t>
      </w:r>
      <w:r w:rsidR="00D01701" w:rsidRPr="00E954FE">
        <w:rPr>
          <w:b/>
          <w:lang w:val="fr-FR"/>
        </w:rPr>
        <w:t xml:space="preserve"> de Rate ou de Rein, vide </w:t>
      </w:r>
      <w:r w:rsidR="002B53F5" w:rsidRPr="00E954FE">
        <w:rPr>
          <w:b/>
          <w:lang w:val="fr-FR"/>
        </w:rPr>
        <w:t>de jing du rein</w:t>
      </w:r>
      <w:r w:rsidR="00A36B98" w:rsidRPr="00E954FE">
        <w:rPr>
          <w:b/>
          <w:lang w:val="fr-FR"/>
        </w:rPr>
        <w:t> </w:t>
      </w:r>
      <w:r w:rsidR="00A36B98" w:rsidRPr="00D01701">
        <w:rPr>
          <w:lang w:val="fr-FR"/>
        </w:rPr>
        <w:t>: fatigue et fatigabilité, aggravé au froid souvent</w:t>
      </w:r>
    </w:p>
    <w:p w:rsidR="00D01701" w:rsidRPr="00D01701" w:rsidRDefault="00720013" w:rsidP="00D01701">
      <w:pPr>
        <w:contextualSpacing/>
        <w:jc w:val="both"/>
        <w:rPr>
          <w:lang w:val="fr-FR"/>
        </w:rPr>
      </w:pPr>
      <w:r w:rsidRPr="00490326">
        <w:rPr>
          <w:b/>
          <w:lang w:val="fr-FR"/>
        </w:rPr>
        <w:t xml:space="preserve">de vide de </w:t>
      </w:r>
      <w:r w:rsidRPr="00490326">
        <w:rPr>
          <w:b/>
          <w:i/>
          <w:lang w:val="fr-FR"/>
        </w:rPr>
        <w:t>yin</w:t>
      </w:r>
      <w:r w:rsidR="002B53F5" w:rsidRPr="00D01701">
        <w:rPr>
          <w:lang w:val="fr-FR"/>
        </w:rPr>
        <w:t xml:space="preserve"> (ou de sang du Foie), de fo et re, de fo et co</w:t>
      </w:r>
      <w:r w:rsidR="00A36B98" w:rsidRPr="00D01701">
        <w:rPr>
          <w:lang w:val="fr-FR"/>
        </w:rPr>
        <w:t> : formes plus évoluées</w:t>
      </w:r>
      <w:r w:rsidR="00E33B25">
        <w:rPr>
          <w:lang w:val="fr-FR"/>
        </w:rPr>
        <w:t>, dou</w:t>
      </w:r>
      <w:r w:rsidR="00D01701" w:rsidRPr="00D01701">
        <w:rPr>
          <w:lang w:val="fr-FR"/>
        </w:rPr>
        <w:t>l</w:t>
      </w:r>
      <w:r w:rsidR="00E33B25">
        <w:rPr>
          <w:lang w:val="fr-FR"/>
        </w:rPr>
        <w:t>e</w:t>
      </w:r>
      <w:r w:rsidR="00D01701" w:rsidRPr="00D01701">
        <w:rPr>
          <w:lang w:val="fr-FR"/>
        </w:rPr>
        <w:t>urs à type de brûlures, insomnie avec chaleur des 5 cœurs…</w:t>
      </w:r>
    </w:p>
    <w:p w:rsidR="00E33B25" w:rsidRDefault="00E33B25" w:rsidP="00D01701">
      <w:pPr>
        <w:contextualSpacing/>
        <w:jc w:val="both"/>
        <w:rPr>
          <w:lang w:val="fr-FR"/>
        </w:rPr>
      </w:pPr>
    </w:p>
    <w:p w:rsidR="00E33B25" w:rsidRPr="00272F8B" w:rsidRDefault="00E33B25" w:rsidP="00E33B25">
      <w:pPr>
        <w:contextualSpacing/>
        <w:jc w:val="both"/>
        <w:rPr>
          <w:lang w:val="fr-FR"/>
        </w:rPr>
      </w:pPr>
      <w:r w:rsidRPr="00272F8B">
        <w:rPr>
          <w:lang w:val="fr-FR"/>
        </w:rPr>
        <w:t xml:space="preserve">Au total </w:t>
      </w:r>
      <w:r>
        <w:rPr>
          <w:lang w:val="fr-FR"/>
        </w:rPr>
        <w:t>on a toujours un vide sous-jacent et une stagnation en surface. O</w:t>
      </w:r>
      <w:r w:rsidRPr="00272F8B">
        <w:rPr>
          <w:lang w:val="fr-FR"/>
        </w:rPr>
        <w:t xml:space="preserve">n retrouve au stade initial une stagnation de </w:t>
      </w:r>
      <w:r w:rsidRPr="00E33B25">
        <w:rPr>
          <w:i/>
          <w:lang w:val="fr-FR"/>
        </w:rPr>
        <w:t>qi</w:t>
      </w:r>
      <w:r w:rsidRPr="00272F8B">
        <w:rPr>
          <w:lang w:val="fr-FR"/>
        </w:rPr>
        <w:t xml:space="preserve">, aux stades évolués (ou d’emblée) des vides de </w:t>
      </w:r>
      <w:r w:rsidRPr="00E33B25">
        <w:rPr>
          <w:i/>
          <w:lang w:val="fr-FR"/>
        </w:rPr>
        <w:t>yin</w:t>
      </w:r>
      <w:r w:rsidRPr="00272F8B">
        <w:rPr>
          <w:lang w:val="fr-FR"/>
        </w:rPr>
        <w:t xml:space="preserve"> Fo et Re ou Fo sinon majoritairement </w:t>
      </w:r>
    </w:p>
    <w:p w:rsidR="00E33B25" w:rsidRPr="00272F8B" w:rsidRDefault="00E33B25" w:rsidP="00E33B25">
      <w:pPr>
        <w:pStyle w:val="Paragraphedeliste"/>
        <w:numPr>
          <w:ilvl w:val="0"/>
          <w:numId w:val="2"/>
        </w:numPr>
        <w:jc w:val="both"/>
        <w:rPr>
          <w:lang w:val="fr-FR"/>
        </w:rPr>
      </w:pPr>
      <w:r w:rsidRPr="00272F8B">
        <w:rPr>
          <w:lang w:val="fr-FR"/>
        </w:rPr>
        <w:t xml:space="preserve">stase de qi du Foie </w:t>
      </w:r>
    </w:p>
    <w:p w:rsidR="00E33B25" w:rsidRPr="00272F8B" w:rsidRDefault="00E33B25" w:rsidP="00E33B25">
      <w:pPr>
        <w:pStyle w:val="Paragraphedeliste"/>
        <w:numPr>
          <w:ilvl w:val="1"/>
          <w:numId w:val="2"/>
        </w:numPr>
        <w:jc w:val="both"/>
        <w:rPr>
          <w:lang w:val="fr-FR"/>
        </w:rPr>
      </w:pPr>
      <w:r w:rsidRPr="00272F8B">
        <w:rPr>
          <w:lang w:val="fr-FR"/>
        </w:rPr>
        <w:t xml:space="preserve">avec vide de qi et de sang Ra/E </w:t>
      </w:r>
    </w:p>
    <w:p w:rsidR="00E33B25" w:rsidRPr="00272F8B" w:rsidRDefault="00E33B25" w:rsidP="00E33B25">
      <w:pPr>
        <w:pStyle w:val="Paragraphedeliste"/>
        <w:numPr>
          <w:ilvl w:val="1"/>
          <w:numId w:val="2"/>
        </w:numPr>
        <w:jc w:val="both"/>
        <w:rPr>
          <w:lang w:val="fr-FR"/>
        </w:rPr>
      </w:pPr>
      <w:r w:rsidRPr="00272F8B">
        <w:rPr>
          <w:lang w:val="fr-FR"/>
        </w:rPr>
        <w:t xml:space="preserve">vide de yang Ra Re </w:t>
      </w:r>
    </w:p>
    <w:p w:rsidR="00E33B25" w:rsidRPr="00272F8B" w:rsidRDefault="00E33B25" w:rsidP="00E33B25">
      <w:pPr>
        <w:pStyle w:val="Paragraphedeliste"/>
        <w:numPr>
          <w:ilvl w:val="1"/>
          <w:numId w:val="2"/>
        </w:numPr>
        <w:jc w:val="both"/>
        <w:rPr>
          <w:lang w:val="fr-FR"/>
        </w:rPr>
      </w:pPr>
      <w:r w:rsidRPr="00272F8B">
        <w:rPr>
          <w:lang w:val="fr-FR"/>
        </w:rPr>
        <w:t>vide jing des Reins</w:t>
      </w:r>
    </w:p>
    <w:p w:rsidR="00E33B25" w:rsidRPr="00272F8B" w:rsidRDefault="00E33B25" w:rsidP="00E33B25">
      <w:pPr>
        <w:pStyle w:val="Paragraphedeliste"/>
        <w:ind w:left="1440"/>
        <w:jc w:val="both"/>
        <w:rPr>
          <w:lang w:val="fr-FR"/>
        </w:rPr>
      </w:pPr>
    </w:p>
    <w:p w:rsidR="00E33B25" w:rsidRPr="00272F8B" w:rsidRDefault="00E33B25" w:rsidP="00E33B25">
      <w:pPr>
        <w:pStyle w:val="Paragraphedeliste"/>
        <w:numPr>
          <w:ilvl w:val="0"/>
          <w:numId w:val="2"/>
        </w:numPr>
        <w:jc w:val="both"/>
        <w:rPr>
          <w:lang w:val="fr-FR"/>
        </w:rPr>
      </w:pPr>
      <w:r w:rsidRPr="00272F8B">
        <w:rPr>
          <w:lang w:val="fr-FR"/>
        </w:rPr>
        <w:t xml:space="preserve">stase de </w:t>
      </w:r>
      <w:r w:rsidRPr="00E33B25">
        <w:rPr>
          <w:i/>
          <w:lang w:val="fr-FR"/>
        </w:rPr>
        <w:t xml:space="preserve">qi </w:t>
      </w:r>
      <w:r w:rsidRPr="00272F8B">
        <w:rPr>
          <w:lang w:val="fr-FR"/>
        </w:rPr>
        <w:t xml:space="preserve">et sang sur vide de yin Fo Re </w:t>
      </w:r>
    </w:p>
    <w:p w:rsidR="00B03304" w:rsidRPr="00D01701" w:rsidRDefault="00B03304" w:rsidP="00D01701">
      <w:pPr>
        <w:contextualSpacing/>
        <w:jc w:val="both"/>
        <w:rPr>
          <w:lang w:val="fr-FR"/>
        </w:rPr>
      </w:pPr>
    </w:p>
    <w:p w:rsidR="007B0167" w:rsidRDefault="00297334" w:rsidP="007B0167">
      <w:pPr>
        <w:ind w:firstLine="708"/>
        <w:contextualSpacing/>
        <w:jc w:val="both"/>
        <w:rPr>
          <w:lang w:val="fr-FR"/>
        </w:rPr>
      </w:pPr>
      <w:r>
        <w:rPr>
          <w:lang w:val="fr-FR"/>
        </w:rPr>
        <w:t>2)</w:t>
      </w:r>
      <w:r w:rsidR="003F4E42">
        <w:rPr>
          <w:lang w:val="fr-FR"/>
        </w:rPr>
        <w:t xml:space="preserve"> </w:t>
      </w:r>
      <w:r w:rsidR="002B53F5" w:rsidRPr="00D01701">
        <w:rPr>
          <w:lang w:val="fr-FR"/>
        </w:rPr>
        <w:t>LA BRANCHE</w:t>
      </w:r>
      <w:r w:rsidR="00B03304" w:rsidRPr="00D01701">
        <w:rPr>
          <w:lang w:val="fr-FR"/>
        </w:rPr>
        <w:t xml:space="preserve">: </w:t>
      </w:r>
      <w:r w:rsidR="002B53F5" w:rsidRPr="00D01701">
        <w:rPr>
          <w:lang w:val="fr-FR"/>
        </w:rPr>
        <w:t xml:space="preserve">blocage de la circulation du </w:t>
      </w:r>
      <w:r w:rsidR="002B53F5" w:rsidRPr="00E33B25">
        <w:rPr>
          <w:i/>
          <w:lang w:val="fr-FR"/>
        </w:rPr>
        <w:t>qi</w:t>
      </w:r>
      <w:r w:rsidR="002B53F5" w:rsidRPr="00D01701">
        <w:rPr>
          <w:lang w:val="fr-FR"/>
        </w:rPr>
        <w:t xml:space="preserve"> et du sang</w:t>
      </w:r>
      <w:r w:rsidR="003F4E42">
        <w:rPr>
          <w:lang w:val="fr-FR"/>
        </w:rPr>
        <w:t xml:space="preserve"> dans les méridiens</w:t>
      </w:r>
    </w:p>
    <w:p w:rsidR="006E1CEE" w:rsidRPr="00D01701" w:rsidRDefault="00E33B25" w:rsidP="00E33B25">
      <w:pPr>
        <w:ind w:firstLine="708"/>
        <w:contextualSpacing/>
        <w:jc w:val="both"/>
        <w:rPr>
          <w:lang w:val="fr-FR"/>
        </w:rPr>
      </w:pPr>
      <w:r>
        <w:rPr>
          <w:lang w:val="fr-FR"/>
        </w:rPr>
        <w:t xml:space="preserve">Je vous propose d’aborder les douleurs par un abord postural. Je vais vous parler de l’implication de l’ATM mais d’abord la notion de </w:t>
      </w:r>
      <w:r w:rsidR="007B0167">
        <w:rPr>
          <w:lang w:val="fr-FR"/>
        </w:rPr>
        <w:t>SYNDROME DE DEFICIENCE POSTURALE S.D.P</w:t>
      </w:r>
      <w:r w:rsidR="002B53F5" w:rsidRPr="00D01701">
        <w:rPr>
          <w:lang w:val="fr-FR"/>
        </w:rPr>
        <w:t xml:space="preserve"> (ou maladie du Système Postural d’Aplomb qui permet le maintien de l’équilibre statique et dynamique des bipèdes)</w:t>
      </w:r>
    </w:p>
    <w:p w:rsidR="00B03304" w:rsidRPr="00D01701" w:rsidRDefault="006E1CEE" w:rsidP="00D01701">
      <w:pPr>
        <w:contextualSpacing/>
        <w:jc w:val="both"/>
        <w:rPr>
          <w:lang w:val="fr-FR"/>
        </w:rPr>
      </w:pPr>
      <w:r w:rsidRPr="00D01701">
        <w:rPr>
          <w:lang w:val="fr-FR"/>
        </w:rPr>
        <w:t>Décrit par Martins DA CUNHA en 1979</w:t>
      </w:r>
    </w:p>
    <w:p w:rsidR="00DE4F65" w:rsidRPr="00D01701" w:rsidRDefault="003565ED" w:rsidP="00D01701">
      <w:pPr>
        <w:contextualSpacing/>
        <w:jc w:val="both"/>
        <w:rPr>
          <w:rFonts w:cs="Calibri"/>
          <w:lang w:val="fr-FR"/>
        </w:rPr>
      </w:pPr>
      <w:r>
        <w:rPr>
          <w:rFonts w:cs="Calibri"/>
          <w:lang w:val="fr-FR"/>
        </w:rPr>
        <w:t>« </w:t>
      </w:r>
      <w:r w:rsidR="00DE4F65" w:rsidRPr="00D01701">
        <w:rPr>
          <w:rFonts w:cs="Calibri"/>
          <w:lang w:val="fr-FR"/>
        </w:rPr>
        <w:t>Le SDP survient lorsque les centres de régulations ne parviennent pas à réaliser une synthèse congruente des informations reçues par les différents capteurs. Des symptômes différents peuvent se rencontrer chez le même sujet. Aux fréquentes plaintes musculo-squelettiques (cervicalgies, céphalées, lombalgies…) peuvent s’ajouter des symptômes de déficit perceptif (vertiges, déséquilibres, maladresse…) et des troubles cognitifs (difficultés de concentration, troubles dyslexiques, fatigue, troubles du sommeil, tendance dépressive). Peuvent être présents des signes manducateurs (douleurs référées, spasmes des muscles ptérygoïdiens)</w:t>
      </w:r>
      <w:r w:rsidR="00DE4F65" w:rsidRPr="00D01701">
        <w:rPr>
          <w:lang w:val="fr-FR"/>
        </w:rPr>
        <w:t>.</w:t>
      </w:r>
    </w:p>
    <w:p w:rsidR="00DE4F65" w:rsidRPr="00D01701" w:rsidRDefault="00DE4F65" w:rsidP="00D01701">
      <w:pPr>
        <w:contextualSpacing/>
        <w:jc w:val="both"/>
        <w:rPr>
          <w:lang w:val="fr-FR"/>
        </w:rPr>
      </w:pPr>
      <w:r w:rsidRPr="00D01701">
        <w:rPr>
          <w:rFonts w:cs="Calibri"/>
          <w:lang w:val="fr-FR"/>
        </w:rPr>
        <w:t>La décompensation du système postural avec l’apparition d’un tel syndrome peut survenir à n’importe quel moment de la vie.</w:t>
      </w:r>
      <w:r w:rsidRPr="00D01701">
        <w:rPr>
          <w:lang w:val="fr-FR"/>
        </w:rPr>
        <w:t xml:space="preserve"> </w:t>
      </w:r>
      <w:r w:rsidRPr="00D01701">
        <w:rPr>
          <w:rFonts w:cs="Calibri"/>
          <w:lang w:val="fr-FR"/>
        </w:rPr>
        <w:t>Chez l'enfant, après l'acquisition de la posture verticale bipédale et de la marche, la décompensation d'un S.D.P peut survenir par la déficience du référentiel allocentré spatial (vision) par rapport au référentiel égocentré (proprioception) assurant le développement symétrique de la posture corporelle. C'est particulièrement lors de la scolarisation qu'apparaîtront les troubles dysproprioceptifs et dysperceptifs les plus fréquents (dyslexie, hyperactivité, déficit d'attention,...) ou lors de l’adolescence que se révéleront les formes musculo-squelettiques (scoliose, troubles orthodontiques, plaintes musculaires).</w:t>
      </w:r>
      <w:r w:rsidR="003565ED">
        <w:rPr>
          <w:rFonts w:cs="Calibri"/>
          <w:lang w:val="fr-FR"/>
        </w:rPr>
        <w:t> »</w:t>
      </w:r>
    </w:p>
    <w:p w:rsidR="00DE4F65" w:rsidRPr="00D01701" w:rsidRDefault="00DE4F65" w:rsidP="00D01701">
      <w:pPr>
        <w:autoSpaceDE w:val="0"/>
        <w:autoSpaceDN w:val="0"/>
        <w:adjustRightInd w:val="0"/>
        <w:spacing w:after="0"/>
        <w:contextualSpacing/>
        <w:jc w:val="both"/>
        <w:rPr>
          <w:rFonts w:cs="Calibri"/>
          <w:lang w:val="fr-FR"/>
        </w:rPr>
      </w:pPr>
      <w:r w:rsidRPr="00D01701">
        <w:rPr>
          <w:rFonts w:cs="Calibri"/>
          <w:lang w:val="fr-FR"/>
        </w:rPr>
        <w:t xml:space="preserve">Chez l’adulte, c’est plus particulièrement comme suite à un choc physique, une grossesse ou à un état de stress prolongé que </w:t>
      </w:r>
      <w:r w:rsidR="00F75D36" w:rsidRPr="00D01701">
        <w:rPr>
          <w:rFonts w:cs="Calibri"/>
          <w:lang w:val="fr-FR"/>
        </w:rPr>
        <w:t>la décompensation peut survenir, comme pour un SADAM (ATM impliquée dans le SDP) et comme pour la FM.</w:t>
      </w:r>
    </w:p>
    <w:p w:rsidR="00743EE4" w:rsidRPr="00D01701" w:rsidRDefault="00DE4F65" w:rsidP="00D01701">
      <w:pPr>
        <w:contextualSpacing/>
        <w:jc w:val="both"/>
        <w:rPr>
          <w:rFonts w:cs="Calibri"/>
          <w:lang w:val="fr-FR"/>
        </w:rPr>
      </w:pPr>
      <w:r w:rsidRPr="00D01701">
        <w:rPr>
          <w:rFonts w:cs="Calibri"/>
          <w:lang w:val="fr-FR"/>
        </w:rPr>
        <w:t>Dans tous les cas le patient présente des signes proprioceptifs </w:t>
      </w:r>
      <w:r w:rsidR="00743EE4" w:rsidRPr="00D01701">
        <w:rPr>
          <w:rFonts w:cs="Calibri"/>
          <w:lang w:val="fr-FR"/>
        </w:rPr>
        <w:t>.</w:t>
      </w:r>
    </w:p>
    <w:p w:rsidR="00E33B25" w:rsidRDefault="00A36B98" w:rsidP="00D01701">
      <w:pPr>
        <w:contextualSpacing/>
        <w:jc w:val="both"/>
        <w:rPr>
          <w:rFonts w:cs="Calibri"/>
          <w:lang w:val="fr-FR"/>
        </w:rPr>
      </w:pPr>
      <w:r w:rsidRPr="00D01701">
        <w:rPr>
          <w:rFonts w:cs="Calibri"/>
          <w:lang w:val="fr-FR"/>
        </w:rPr>
        <w:t>La proprioception est un mécanisme qui fait appel aux récepteurs sensitifs des muscles, des tendons et ligaments</w:t>
      </w:r>
      <w:r w:rsidR="00743EE4" w:rsidRPr="00D01701">
        <w:rPr>
          <w:rFonts w:cs="Calibri"/>
          <w:lang w:val="fr-FR"/>
        </w:rPr>
        <w:t>, des enthèses donc</w:t>
      </w:r>
      <w:r w:rsidRPr="00D01701">
        <w:rPr>
          <w:rFonts w:cs="Calibri"/>
          <w:lang w:val="fr-FR"/>
        </w:rPr>
        <w:t>, de la peau, et des entrées vestibulaires et visuelles (couplées à l’ATM).</w:t>
      </w:r>
    </w:p>
    <w:p w:rsidR="00E33B25" w:rsidRPr="00476B2B" w:rsidRDefault="00E33B25" w:rsidP="00E33B25">
      <w:pPr>
        <w:contextualSpacing/>
        <w:jc w:val="both"/>
        <w:rPr>
          <w:rFonts w:cs="Calibri"/>
          <w:b/>
          <w:lang w:val="fr-FR"/>
        </w:rPr>
      </w:pPr>
      <w:r>
        <w:rPr>
          <w:rFonts w:cs="Calibri"/>
          <w:b/>
          <w:lang w:val="fr-FR"/>
        </w:rPr>
        <w:t>Et si la fibromyalgie, au delà des enthèses, était un trouble de la proprioception ?</w:t>
      </w:r>
    </w:p>
    <w:p w:rsidR="003565ED" w:rsidRDefault="003565ED" w:rsidP="00D01701">
      <w:pPr>
        <w:contextualSpacing/>
        <w:jc w:val="both"/>
        <w:rPr>
          <w:rFonts w:cs="Calibri"/>
          <w:lang w:val="fr-FR"/>
        </w:rPr>
      </w:pPr>
    </w:p>
    <w:p w:rsidR="00A36B98" w:rsidRPr="00D01701" w:rsidRDefault="00A36B98" w:rsidP="00D01701">
      <w:pPr>
        <w:contextualSpacing/>
        <w:jc w:val="both"/>
        <w:rPr>
          <w:rFonts w:cs="Calibri"/>
          <w:lang w:val="fr-FR"/>
        </w:rPr>
      </w:pPr>
    </w:p>
    <w:p w:rsidR="006C3206" w:rsidRPr="00D01701" w:rsidRDefault="003565ED" w:rsidP="00D01701">
      <w:pPr>
        <w:contextualSpacing/>
        <w:jc w:val="both"/>
        <w:rPr>
          <w:rFonts w:cs="Calibri"/>
          <w:lang w:val="fr-FR"/>
        </w:rPr>
      </w:pPr>
      <w:r>
        <w:rPr>
          <w:rFonts w:cs="Calibri"/>
          <w:lang w:val="fr-FR"/>
        </w:rPr>
        <w:t xml:space="preserve">TROUBLES DE l’ATM FIBROMYALGIE : </w:t>
      </w:r>
    </w:p>
    <w:p w:rsidR="00FA58F5" w:rsidRDefault="00E33B25" w:rsidP="00D01701">
      <w:pPr>
        <w:contextualSpacing/>
        <w:jc w:val="both"/>
        <w:rPr>
          <w:rFonts w:cs="Calibri"/>
          <w:lang w:val="fr-FR"/>
        </w:rPr>
      </w:pPr>
      <w:r>
        <w:rPr>
          <w:rFonts w:cs="Calibri"/>
          <w:lang w:val="fr-FR"/>
        </w:rPr>
        <w:t>94</w:t>
      </w:r>
      <w:r w:rsidR="00A36B98" w:rsidRPr="00D01701">
        <w:rPr>
          <w:rFonts w:cs="Calibri"/>
          <w:lang w:val="fr-FR"/>
        </w:rPr>
        <w:t>% des FM ont un trouble de l’ATM, du simple bruxisme au SADAM</w:t>
      </w:r>
      <w:r w:rsidR="00FB779A" w:rsidRPr="00D01701">
        <w:rPr>
          <w:rFonts w:cs="Calibri"/>
          <w:lang w:val="fr-FR"/>
        </w:rPr>
        <w:t xml:space="preserve"> (Syndrome Algodysfonctionnel de l’Appareil Manducateur)</w:t>
      </w:r>
    </w:p>
    <w:p w:rsidR="00FA58F5" w:rsidRDefault="00FA58F5" w:rsidP="00D01701">
      <w:pPr>
        <w:contextualSpacing/>
        <w:jc w:val="both"/>
        <w:rPr>
          <w:rFonts w:cs="Calibri"/>
          <w:lang w:val="fr-FR"/>
        </w:rPr>
      </w:pPr>
    </w:p>
    <w:p w:rsidR="00E33B25" w:rsidRDefault="007A7373" w:rsidP="00D01701">
      <w:pPr>
        <w:contextualSpacing/>
        <w:jc w:val="both"/>
        <w:rPr>
          <w:rFonts w:cs="Calibri"/>
          <w:lang w:val="fr-FR"/>
        </w:rPr>
      </w:pPr>
      <w:r>
        <w:rPr>
          <w:rFonts w:cs="Calibri"/>
          <w:lang w:val="fr-FR"/>
        </w:rPr>
        <w:t>SYMPTÔMES</w:t>
      </w:r>
      <w:r w:rsidR="00FA58F5">
        <w:rPr>
          <w:rFonts w:cs="Calibri"/>
          <w:lang w:val="fr-FR"/>
        </w:rPr>
        <w:t xml:space="preserve"> COMMUNS</w:t>
      </w:r>
    </w:p>
    <w:p w:rsidR="00A36B98" w:rsidRPr="00D01701" w:rsidRDefault="00E33B25" w:rsidP="00D01701">
      <w:pPr>
        <w:contextualSpacing/>
        <w:jc w:val="both"/>
        <w:rPr>
          <w:rFonts w:cs="Calibri"/>
          <w:lang w:val="fr-FR"/>
        </w:rPr>
      </w:pPr>
      <w:r>
        <w:rPr>
          <w:rFonts w:cs="Calibri"/>
          <w:lang w:val="fr-FR"/>
        </w:rPr>
        <w:t>Déclenchés par un choc</w:t>
      </w:r>
    </w:p>
    <w:p w:rsidR="007A7373" w:rsidRDefault="00A36B98" w:rsidP="00D01701">
      <w:pPr>
        <w:contextualSpacing/>
        <w:jc w:val="both"/>
        <w:rPr>
          <w:rFonts w:cs="Calibri"/>
          <w:lang w:val="fr-FR"/>
        </w:rPr>
      </w:pPr>
      <w:r w:rsidRPr="00D01701">
        <w:rPr>
          <w:rFonts w:cs="Calibri"/>
          <w:lang w:val="fr-FR"/>
        </w:rPr>
        <w:t xml:space="preserve">Les troubles de l’ATM donne des dls référées (triade hartman), avec aspect de </w:t>
      </w:r>
      <w:r w:rsidR="001B7EAF" w:rsidRPr="00D01701">
        <w:rPr>
          <w:rFonts w:cs="Calibri"/>
          <w:lang w:val="fr-FR"/>
        </w:rPr>
        <w:t xml:space="preserve">céphalées de tension, cervicalgies, </w:t>
      </w:r>
      <w:r w:rsidR="00A12699" w:rsidRPr="00D01701">
        <w:rPr>
          <w:rFonts w:cs="Calibri"/>
          <w:lang w:val="fr-FR"/>
        </w:rPr>
        <w:t>otalgies, acouphènes, vertiges, lombalgies, asthénie.</w:t>
      </w:r>
      <w:r w:rsidR="007A7373">
        <w:rPr>
          <w:rFonts w:cs="Calibri"/>
          <w:lang w:val="fr-FR"/>
        </w:rPr>
        <w:t xml:space="preserve"> On décrit des douelurs dans toutes les dents</w:t>
      </w:r>
      <w:r w:rsidR="00E33B25">
        <w:rPr>
          <w:rFonts w:cs="Calibri"/>
          <w:lang w:val="fr-FR"/>
        </w:rPr>
        <w:t>.</w:t>
      </w:r>
    </w:p>
    <w:p w:rsidR="007A7373" w:rsidRDefault="007A7373" w:rsidP="00D01701">
      <w:pPr>
        <w:contextualSpacing/>
        <w:jc w:val="both"/>
        <w:rPr>
          <w:rFonts w:cs="Calibri"/>
          <w:lang w:val="fr-FR"/>
        </w:rPr>
      </w:pPr>
      <w:r>
        <w:rPr>
          <w:rFonts w:cs="Calibri"/>
          <w:lang w:val="fr-FR"/>
        </w:rPr>
        <w:t>Par le défaut de convergence qu’elle entraine on trouve des céphalées frontales, des troubles visuels, des vertiges, des cervicalgies</w:t>
      </w:r>
      <w:r w:rsidR="00E33B25">
        <w:rPr>
          <w:rFonts w:cs="Calibri"/>
          <w:lang w:val="fr-FR"/>
        </w:rPr>
        <w:t>.</w:t>
      </w:r>
    </w:p>
    <w:p w:rsidR="001B7EAF" w:rsidRPr="00D01701" w:rsidRDefault="007A7373" w:rsidP="00D01701">
      <w:pPr>
        <w:contextualSpacing/>
        <w:jc w:val="both"/>
        <w:rPr>
          <w:rFonts w:cs="Calibri"/>
          <w:lang w:val="fr-FR"/>
        </w:rPr>
      </w:pPr>
      <w:r>
        <w:rPr>
          <w:rFonts w:cs="Calibri"/>
          <w:lang w:val="fr-FR"/>
        </w:rPr>
        <w:t xml:space="preserve">Troubles à distance par tension des chaines musculaires : </w:t>
      </w:r>
      <w:r w:rsidR="00955933">
        <w:rPr>
          <w:rFonts w:cs="Calibri"/>
          <w:lang w:val="fr-FR"/>
        </w:rPr>
        <w:t>douleur des épaules, des coudes et des poignets, des lombes et des MI, douleur descendante qui par</w:t>
      </w:r>
      <w:r w:rsidR="00E33B25">
        <w:rPr>
          <w:rFonts w:cs="Calibri"/>
          <w:lang w:val="fr-FR"/>
        </w:rPr>
        <w:t xml:space="preserve">t des cervicales : </w:t>
      </w:r>
      <w:r w:rsidR="00212FE0">
        <w:rPr>
          <w:rFonts w:cs="Calibri"/>
          <w:lang w:val="fr-FR"/>
        </w:rPr>
        <w:t>« </w:t>
      </w:r>
      <w:r w:rsidR="00212FE0" w:rsidRPr="00D01701">
        <w:rPr>
          <w:lang w:val="fr-FR"/>
        </w:rPr>
        <w:t>peut débuter au cou et aux épaules, pour s’étendre ensuite au reste du corps, notamment, au dos, au thorax, aux bras et aux jambes</w:t>
      </w:r>
      <w:r w:rsidR="00E33B25">
        <w:rPr>
          <w:lang w:val="fr-FR"/>
        </w:rPr>
        <w:t> »</w:t>
      </w:r>
      <w:r w:rsidR="00212FE0" w:rsidRPr="00D01701">
        <w:rPr>
          <w:lang w:val="fr-FR"/>
        </w:rPr>
        <w:t>, évocatrice d’un début céphalique du trouble.</w:t>
      </w:r>
      <w:r w:rsidR="00E33B25">
        <w:rPr>
          <w:lang w:val="fr-FR"/>
        </w:rPr>
        <w:t> </w:t>
      </w:r>
    </w:p>
    <w:p w:rsidR="001B7EAF" w:rsidRPr="00D01701" w:rsidRDefault="007A7373" w:rsidP="00D01701">
      <w:pPr>
        <w:contextualSpacing/>
        <w:jc w:val="both"/>
        <w:rPr>
          <w:rFonts w:cs="Calibri"/>
          <w:lang w:val="fr-FR"/>
        </w:rPr>
      </w:pPr>
      <w:r>
        <w:rPr>
          <w:rFonts w:cs="Calibri"/>
          <w:lang w:val="fr-FR"/>
        </w:rPr>
        <w:t xml:space="preserve">Chef claviculaire du </w:t>
      </w:r>
      <w:r w:rsidR="001B7EAF" w:rsidRPr="00D01701">
        <w:rPr>
          <w:rFonts w:cs="Calibri"/>
          <w:lang w:val="fr-FR"/>
        </w:rPr>
        <w:t>SCM : troubles de l’équilibre</w:t>
      </w:r>
    </w:p>
    <w:p w:rsidR="00E33B25" w:rsidRDefault="007A7373" w:rsidP="00D01701">
      <w:pPr>
        <w:contextualSpacing/>
        <w:jc w:val="both"/>
        <w:rPr>
          <w:rFonts w:cs="Calibri"/>
          <w:lang w:val="fr-FR"/>
        </w:rPr>
      </w:pPr>
      <w:r>
        <w:rPr>
          <w:rFonts w:cs="Calibri"/>
          <w:lang w:val="fr-FR"/>
        </w:rPr>
        <w:t xml:space="preserve">Point détente des </w:t>
      </w:r>
      <w:r w:rsidR="001B7EAF" w:rsidRPr="00D01701">
        <w:rPr>
          <w:rFonts w:cs="Calibri"/>
          <w:lang w:val="fr-FR"/>
        </w:rPr>
        <w:t xml:space="preserve">Scalènes : </w:t>
      </w:r>
      <w:r>
        <w:rPr>
          <w:rFonts w:cs="Calibri"/>
          <w:lang w:val="fr-FR"/>
        </w:rPr>
        <w:t xml:space="preserve">engourdissement et picotement dans les mains, </w:t>
      </w:r>
      <w:r w:rsidR="001B7EAF" w:rsidRPr="00D01701">
        <w:rPr>
          <w:rFonts w:cs="Calibri"/>
          <w:lang w:val="fr-FR"/>
        </w:rPr>
        <w:t>sensation de gonflement des mains</w:t>
      </w:r>
      <w:r>
        <w:rPr>
          <w:rFonts w:cs="Calibri"/>
          <w:lang w:val="fr-FR"/>
        </w:rPr>
        <w:t>, raideur matinale des doigts</w:t>
      </w:r>
      <w:r w:rsidR="00212FE0">
        <w:rPr>
          <w:rFonts w:cs="Calibri"/>
          <w:lang w:val="fr-FR"/>
        </w:rPr>
        <w:t>, douleur du hau</w:t>
      </w:r>
      <w:r>
        <w:rPr>
          <w:rFonts w:cs="Calibri"/>
          <w:lang w:val="fr-FR"/>
        </w:rPr>
        <w:t>t du dos. (Travell et Simons)</w:t>
      </w:r>
    </w:p>
    <w:p w:rsidR="001B7EAF" w:rsidRPr="00E33B25" w:rsidRDefault="00E33B25" w:rsidP="00D01701">
      <w:pPr>
        <w:contextualSpacing/>
        <w:jc w:val="both"/>
        <w:rPr>
          <w:rFonts w:cs="Calibri"/>
          <w:lang w:val="fr-FR"/>
        </w:rPr>
      </w:pPr>
      <w:r>
        <w:rPr>
          <w:rFonts w:cs="Calibri"/>
        </w:rPr>
        <w:t xml:space="preserve">Muscles </w:t>
      </w:r>
      <w:r w:rsidRPr="00C27D3F">
        <w:rPr>
          <w:rFonts w:cs="Calibri"/>
        </w:rPr>
        <w:t>temporal et masseter : douleurs dans les dents</w:t>
      </w:r>
    </w:p>
    <w:p w:rsidR="00C54F1C" w:rsidRPr="00D01701" w:rsidRDefault="001B7EAF" w:rsidP="00D01701">
      <w:pPr>
        <w:contextualSpacing/>
        <w:jc w:val="both"/>
        <w:rPr>
          <w:rFonts w:cs="Calibri"/>
          <w:lang w:val="fr-FR"/>
        </w:rPr>
      </w:pPr>
      <w:r w:rsidRPr="00D01701">
        <w:rPr>
          <w:rFonts w:cs="Calibri"/>
          <w:lang w:val="fr-FR"/>
        </w:rPr>
        <w:t>Trismus ou bruxisme nocturne donne des céphalées matinales, une asthénie a</w:t>
      </w:r>
      <w:r w:rsidR="006C3206" w:rsidRPr="00D01701">
        <w:rPr>
          <w:rFonts w:cs="Calibri"/>
          <w:lang w:val="fr-FR"/>
        </w:rPr>
        <w:t>u réveil, un sommeil superficiel</w:t>
      </w:r>
      <w:r w:rsidRPr="00D01701">
        <w:rPr>
          <w:rFonts w:cs="Calibri"/>
          <w:lang w:val="fr-FR"/>
        </w:rPr>
        <w:t xml:space="preserve"> et des douleurs aggravées au réveil avec dérouillage.</w:t>
      </w:r>
    </w:p>
    <w:p w:rsidR="00470E3E" w:rsidRPr="00D01701" w:rsidRDefault="00470E3E" w:rsidP="00D01701">
      <w:pPr>
        <w:contextualSpacing/>
        <w:jc w:val="both"/>
        <w:rPr>
          <w:lang w:val="fr-FR"/>
        </w:rPr>
      </w:pPr>
    </w:p>
    <w:p w:rsidR="00E33B25" w:rsidRDefault="00212FE0" w:rsidP="00D01701">
      <w:pPr>
        <w:contextualSpacing/>
        <w:jc w:val="both"/>
        <w:rPr>
          <w:rFonts w:cs="Calibri"/>
          <w:lang w:val="fr-FR"/>
        </w:rPr>
      </w:pPr>
      <w:r>
        <w:rPr>
          <w:rFonts w:cs="Calibri"/>
          <w:lang w:val="fr-FR"/>
        </w:rPr>
        <w:t xml:space="preserve">Je vous rappelle la répartition des points sensibles dans la FM : 7 </w:t>
      </w:r>
      <w:r w:rsidR="00A12699" w:rsidRPr="00D01701">
        <w:rPr>
          <w:rFonts w:cs="Calibri"/>
          <w:lang w:val="fr-FR"/>
        </w:rPr>
        <w:t>es 9 points de la FM sont situées sur les ceintures, 5 sur la ceinture scapulaire, 2 sur la ceinture pelvienne.</w:t>
      </w:r>
    </w:p>
    <w:p w:rsidR="00E33B25" w:rsidRDefault="00E33B25" w:rsidP="00D01701">
      <w:pPr>
        <w:contextualSpacing/>
        <w:jc w:val="both"/>
        <w:rPr>
          <w:rFonts w:cs="Calibri"/>
          <w:lang w:val="fr-FR"/>
        </w:rPr>
      </w:pPr>
    </w:p>
    <w:p w:rsidR="00E33B25" w:rsidRDefault="00E33B25" w:rsidP="00E33B25">
      <w:pPr>
        <w:contextualSpacing/>
        <w:jc w:val="both"/>
        <w:rPr>
          <w:rFonts w:cs="Calibri"/>
          <w:lang w:val="fr-FR"/>
        </w:rPr>
      </w:pPr>
      <w:r>
        <w:rPr>
          <w:rFonts w:cs="Calibri"/>
          <w:lang w:val="fr-FR"/>
        </w:rPr>
        <w:t>Donc pour le traitement de la branche, on utilise les notions de posturologie et on examine les</w:t>
      </w:r>
    </w:p>
    <w:p w:rsidR="00E33B25" w:rsidRDefault="00E33B25" w:rsidP="00E33B25">
      <w:pPr>
        <w:contextualSpacing/>
        <w:jc w:val="both"/>
        <w:rPr>
          <w:rFonts w:cs="Calibri"/>
          <w:lang w:val="fr-FR"/>
        </w:rPr>
      </w:pPr>
      <w:r>
        <w:rPr>
          <w:rFonts w:cs="Calibri"/>
          <w:lang w:val="fr-FR"/>
        </w:rPr>
        <w:t xml:space="preserve">méridiens comme des ficelles qui tiennent le corps. IL faut examiner l’extrémité céphalique, la </w:t>
      </w:r>
      <w:r w:rsidRPr="00272F8B">
        <w:rPr>
          <w:rFonts w:cs="Calibri"/>
          <w:lang w:val="fr-FR"/>
        </w:rPr>
        <w:t>convergence et ATM, appuis pédieux, axes des ceintures</w:t>
      </w:r>
      <w:r>
        <w:rPr>
          <w:rFonts w:cs="Calibri"/>
          <w:lang w:val="fr-FR"/>
        </w:rPr>
        <w:t>.</w:t>
      </w:r>
    </w:p>
    <w:p w:rsidR="00E33B25" w:rsidRDefault="00E33B25" w:rsidP="00D01701">
      <w:pPr>
        <w:contextualSpacing/>
        <w:jc w:val="both"/>
        <w:rPr>
          <w:rFonts w:cs="Calibri"/>
          <w:lang w:val="fr-FR"/>
        </w:rPr>
      </w:pPr>
      <w:r>
        <w:rPr>
          <w:rFonts w:cs="Calibri"/>
          <w:lang w:val="fr-FR"/>
        </w:rPr>
        <w:t>Je vous rappelle que les troubles de la convergence sont retrouvés dans les pathologies asthéniantes.</w:t>
      </w:r>
    </w:p>
    <w:p w:rsidR="00E33B25" w:rsidRDefault="00E33B25" w:rsidP="00D01701">
      <w:pPr>
        <w:contextualSpacing/>
        <w:jc w:val="both"/>
        <w:rPr>
          <w:rFonts w:cs="Calibri"/>
          <w:lang w:val="fr-FR"/>
        </w:rPr>
      </w:pPr>
    </w:p>
    <w:p w:rsidR="00E33B25" w:rsidRDefault="00E33B25" w:rsidP="00D01701">
      <w:pPr>
        <w:contextualSpacing/>
        <w:jc w:val="both"/>
        <w:rPr>
          <w:rFonts w:cs="Calibri"/>
          <w:lang w:val="fr-FR"/>
        </w:rPr>
      </w:pPr>
      <w:r>
        <w:rPr>
          <w:rFonts w:cs="Calibri"/>
          <w:lang w:val="fr-FR"/>
        </w:rPr>
        <w:t>Ainsi on peut faire une corrélation entre le déséquilibre sous-jacent et les douleurs des patients</w:t>
      </w:r>
    </w:p>
    <w:p w:rsidR="00E33B25" w:rsidRDefault="00E33B25" w:rsidP="00D01701">
      <w:pPr>
        <w:contextualSpacing/>
        <w:jc w:val="both"/>
        <w:rPr>
          <w:rFonts w:cs="Calibri"/>
          <w:lang w:val="fr-FR"/>
        </w:rPr>
      </w:pPr>
      <w:r>
        <w:rPr>
          <w:rFonts w:cs="Calibri"/>
          <w:lang w:val="fr-FR"/>
        </w:rPr>
        <w:t xml:space="preserve">On sait bien sûr qu’un vide de qi va donner des douleurs diurnes améliorées à la chaleur là où un vide de </w:t>
      </w:r>
      <w:r w:rsidRPr="00E33B25">
        <w:rPr>
          <w:rFonts w:cs="Calibri"/>
          <w:i/>
          <w:lang w:val="fr-FR"/>
        </w:rPr>
        <w:t xml:space="preserve">yin </w:t>
      </w:r>
      <w:r>
        <w:rPr>
          <w:rFonts w:cs="Calibri"/>
          <w:lang w:val="fr-FR"/>
        </w:rPr>
        <w:t>donnera des douleurs nocturnes aggravées à la chaleur.</w:t>
      </w:r>
    </w:p>
    <w:p w:rsidR="00C54F1C" w:rsidRPr="00D01701" w:rsidRDefault="00E33B25" w:rsidP="00D01701">
      <w:pPr>
        <w:contextualSpacing/>
        <w:jc w:val="both"/>
        <w:rPr>
          <w:rFonts w:cs="Calibri"/>
          <w:lang w:val="fr-FR"/>
        </w:rPr>
      </w:pPr>
      <w:r>
        <w:rPr>
          <w:rFonts w:cs="Calibri"/>
          <w:lang w:val="fr-FR"/>
        </w:rPr>
        <w:t>Mais  sur le plan postural, un vide de qi et ra et es peut donner une vision floue et des douleurs sur Vessie plutôt frontales  alors qu’une stagnation du qi du foie avec branche latérale d’Estomac « tendue » donnera des douleurs plus cervicales</w:t>
      </w:r>
      <w:r w:rsidR="00BB734E">
        <w:rPr>
          <w:rFonts w:cs="Calibri"/>
          <w:lang w:val="fr-FR"/>
        </w:rPr>
        <w:t>, des vertiges par tension des SCM, des ptérygoïdiens latéraux et par divergence oculaire.</w:t>
      </w:r>
    </w:p>
    <w:p w:rsidR="00D01701" w:rsidRPr="00D01701" w:rsidRDefault="00D01701" w:rsidP="00D01701">
      <w:pPr>
        <w:contextualSpacing/>
        <w:jc w:val="both"/>
        <w:rPr>
          <w:rFonts w:cs="Calibri"/>
          <w:lang w:val="fr-FR"/>
        </w:rPr>
      </w:pPr>
    </w:p>
    <w:p w:rsidR="00D01701" w:rsidRPr="00D01701" w:rsidRDefault="00D01701" w:rsidP="00D01701">
      <w:pPr>
        <w:contextualSpacing/>
        <w:jc w:val="both"/>
        <w:rPr>
          <w:rFonts w:cs="Calibri"/>
          <w:lang w:val="fr-FR"/>
        </w:rPr>
      </w:pPr>
    </w:p>
    <w:p w:rsidR="00C54F1C" w:rsidRPr="00D01701" w:rsidRDefault="00C54F1C" w:rsidP="00D01701">
      <w:pPr>
        <w:contextualSpacing/>
        <w:jc w:val="both"/>
        <w:rPr>
          <w:rFonts w:cs="Calibri"/>
          <w:lang w:val="fr-FR"/>
        </w:rPr>
      </w:pPr>
    </w:p>
    <w:p w:rsidR="00BB734E" w:rsidRDefault="00BB734E" w:rsidP="00BB734E">
      <w:pPr>
        <w:contextualSpacing/>
        <w:jc w:val="both"/>
        <w:rPr>
          <w:rFonts w:cs="Calibri"/>
          <w:lang w:val="fr-FR"/>
        </w:rPr>
      </w:pPr>
      <w:r>
        <w:rPr>
          <w:rFonts w:cs="Calibri"/>
          <w:lang w:val="fr-FR"/>
        </w:rPr>
        <w:t xml:space="preserve">LES </w:t>
      </w:r>
      <w:r w:rsidRPr="00272F8B">
        <w:rPr>
          <w:rFonts w:cs="Calibri"/>
          <w:lang w:val="fr-FR"/>
        </w:rPr>
        <w:t xml:space="preserve">MERVEILLEUX VAISSEAUX : </w:t>
      </w:r>
    </w:p>
    <w:p w:rsidR="00BB734E" w:rsidRPr="00272F8B" w:rsidRDefault="00BB734E" w:rsidP="00BB734E">
      <w:pPr>
        <w:contextualSpacing/>
        <w:jc w:val="both"/>
        <w:rPr>
          <w:rFonts w:cs="Calibri"/>
          <w:lang w:val="fr-FR"/>
        </w:rPr>
      </w:pPr>
    </w:p>
    <w:p w:rsidR="00BB734E" w:rsidRDefault="00BB734E" w:rsidP="00BB734E">
      <w:pPr>
        <w:contextualSpacing/>
        <w:jc w:val="both"/>
        <w:rPr>
          <w:rFonts w:cs="Calibri"/>
          <w:lang w:val="fr-FR"/>
        </w:rPr>
      </w:pPr>
      <w:r w:rsidRPr="00272F8B">
        <w:rPr>
          <w:rFonts w:cs="Calibri"/>
          <w:lang w:val="fr-FR"/>
        </w:rPr>
        <w:t>DAI MAI (faible en bas et excès en haut)</w:t>
      </w:r>
      <w:r>
        <w:rPr>
          <w:rFonts w:cs="Calibri"/>
          <w:lang w:val="fr-FR"/>
        </w:rPr>
        <w:t>, douleurs des quatres membres</w:t>
      </w:r>
    </w:p>
    <w:p w:rsidR="00BB734E" w:rsidRPr="00272F8B" w:rsidRDefault="00BB734E" w:rsidP="00BB734E">
      <w:pPr>
        <w:contextualSpacing/>
        <w:jc w:val="both"/>
        <w:rPr>
          <w:rFonts w:cs="Calibri"/>
          <w:lang w:val="fr-FR"/>
        </w:rPr>
      </w:pPr>
      <w:r w:rsidRPr="00272F8B">
        <w:rPr>
          <w:rFonts w:cs="Calibri"/>
          <w:lang w:val="fr-FR"/>
        </w:rPr>
        <w:t xml:space="preserve">YANG WEI MAI (sensible aux variations de température et de Pression, </w:t>
      </w:r>
    </w:p>
    <w:p w:rsidR="00BB734E" w:rsidRPr="00272F8B" w:rsidRDefault="00BB734E" w:rsidP="00BB734E">
      <w:pPr>
        <w:contextualSpacing/>
        <w:jc w:val="both"/>
        <w:rPr>
          <w:rFonts w:cs="Calibri"/>
          <w:lang w:val="fr-FR"/>
        </w:rPr>
      </w:pPr>
      <w:r>
        <w:rPr>
          <w:rFonts w:cs="Calibri"/>
          <w:lang w:val="fr-FR"/>
        </w:rPr>
        <w:t>YANG QIAO MAI</w:t>
      </w:r>
      <w:r w:rsidRPr="00272F8B">
        <w:rPr>
          <w:rFonts w:cs="Calibri"/>
          <w:lang w:val="fr-FR"/>
        </w:rPr>
        <w:t>: vent chaleur excès à l’extrémité céphalique</w:t>
      </w:r>
    </w:p>
    <w:p w:rsidR="00BB734E" w:rsidRPr="00272F8B" w:rsidRDefault="00BB734E" w:rsidP="00BB734E">
      <w:pPr>
        <w:contextualSpacing/>
        <w:jc w:val="both"/>
        <w:rPr>
          <w:rFonts w:cs="Calibri"/>
          <w:lang w:val="fr-FR"/>
        </w:rPr>
      </w:pPr>
      <w:r>
        <w:rPr>
          <w:rFonts w:cs="Calibri"/>
          <w:lang w:val="fr-FR"/>
        </w:rPr>
        <w:t>CHONG MAI</w:t>
      </w:r>
      <w:r w:rsidRPr="00272F8B">
        <w:rPr>
          <w:rFonts w:cs="Calibri"/>
          <w:lang w:val="fr-FR"/>
        </w:rPr>
        <w:t xml:space="preserve"> stase et reflux</w:t>
      </w:r>
    </w:p>
    <w:p w:rsidR="00E24420" w:rsidRDefault="00E24420" w:rsidP="00D01701">
      <w:pPr>
        <w:contextualSpacing/>
        <w:jc w:val="both"/>
        <w:rPr>
          <w:rFonts w:cs="Calibri"/>
          <w:lang w:val="fr-FR"/>
        </w:rPr>
      </w:pPr>
    </w:p>
    <w:p w:rsidR="00E24420" w:rsidRDefault="00E24420" w:rsidP="00D01701">
      <w:pPr>
        <w:contextualSpacing/>
        <w:jc w:val="both"/>
        <w:rPr>
          <w:rFonts w:cs="Calibri"/>
          <w:lang w:val="fr-FR"/>
        </w:rPr>
      </w:pPr>
    </w:p>
    <w:p w:rsidR="00E24420" w:rsidRDefault="00E24420" w:rsidP="00D01701">
      <w:pPr>
        <w:contextualSpacing/>
        <w:jc w:val="both"/>
        <w:rPr>
          <w:rFonts w:cs="Calibri"/>
          <w:lang w:val="fr-FR"/>
        </w:rPr>
      </w:pPr>
    </w:p>
    <w:p w:rsidR="002137EE" w:rsidRDefault="00E24420" w:rsidP="00D01701">
      <w:pPr>
        <w:contextualSpacing/>
        <w:jc w:val="both"/>
        <w:rPr>
          <w:rFonts w:cs="Calibri"/>
          <w:lang w:val="fr-FR"/>
        </w:rPr>
      </w:pPr>
      <w:r>
        <w:rPr>
          <w:rFonts w:cs="Calibri"/>
          <w:lang w:val="fr-FR"/>
        </w:rPr>
        <w:t>Bibliographie</w:t>
      </w:r>
    </w:p>
    <w:p w:rsidR="002137EE" w:rsidRDefault="002137EE" w:rsidP="00D01701">
      <w:pPr>
        <w:contextualSpacing/>
        <w:jc w:val="both"/>
        <w:rPr>
          <w:rFonts w:cs="Calibri"/>
          <w:lang w:val="fr-FR"/>
        </w:rPr>
      </w:pPr>
    </w:p>
    <w:p w:rsidR="00D340C4" w:rsidRDefault="00D340C4" w:rsidP="00D01701">
      <w:pPr>
        <w:contextualSpacing/>
        <w:jc w:val="both"/>
        <w:rPr>
          <w:rFonts w:cs="Calibri"/>
          <w:lang w:val="fr-FR"/>
        </w:rPr>
      </w:pPr>
      <w:r>
        <w:rPr>
          <w:rFonts w:cs="Calibri"/>
          <w:lang w:val="fr-FR"/>
        </w:rPr>
        <w:t>Cours CAPACITE d’ACUPUNCTURE faculté Montpellier-Nîmes</w:t>
      </w:r>
    </w:p>
    <w:p w:rsidR="002137EE" w:rsidRDefault="00D340C4" w:rsidP="00D01701">
      <w:pPr>
        <w:contextualSpacing/>
        <w:jc w:val="both"/>
        <w:rPr>
          <w:rFonts w:cs="Calibri"/>
          <w:lang w:val="fr-FR"/>
        </w:rPr>
      </w:pPr>
      <w:r>
        <w:rPr>
          <w:rFonts w:cs="Calibri"/>
          <w:lang w:val="fr-FR"/>
        </w:rPr>
        <w:t xml:space="preserve"> La douleur </w:t>
      </w:r>
    </w:p>
    <w:p w:rsidR="002137EE" w:rsidRDefault="002137EE" w:rsidP="00D01701">
      <w:pPr>
        <w:contextualSpacing/>
        <w:jc w:val="both"/>
        <w:rPr>
          <w:rFonts w:cs="Calibri"/>
          <w:lang w:val="fr-FR"/>
        </w:rPr>
      </w:pPr>
      <w:r>
        <w:rPr>
          <w:rFonts w:cs="Calibri"/>
          <w:lang w:val="fr-FR"/>
        </w:rPr>
        <w:t>les BI</w:t>
      </w:r>
    </w:p>
    <w:p w:rsidR="002137EE" w:rsidRDefault="002137EE" w:rsidP="00D01701">
      <w:pPr>
        <w:contextualSpacing/>
        <w:jc w:val="both"/>
        <w:rPr>
          <w:rFonts w:cs="Calibri"/>
          <w:lang w:val="fr-FR"/>
        </w:rPr>
      </w:pPr>
      <w:r>
        <w:rPr>
          <w:rFonts w:cs="Calibri"/>
          <w:lang w:val="fr-FR"/>
        </w:rPr>
        <w:t>Les maladies mentales</w:t>
      </w:r>
    </w:p>
    <w:p w:rsidR="002137EE" w:rsidRPr="002137EE" w:rsidRDefault="002137EE" w:rsidP="002137EE">
      <w:pPr>
        <w:tabs>
          <w:tab w:val="left" w:pos="740"/>
        </w:tabs>
        <w:spacing w:before="1" w:after="1"/>
        <w:rPr>
          <w:rFonts w:ascii="Times New Roman" w:hAnsi="Times New Roman"/>
        </w:rPr>
      </w:pPr>
      <w:r w:rsidRPr="009C756A">
        <w:rPr>
          <w:rFonts w:ascii="Times New Roman" w:hAnsi="Times New Roman"/>
        </w:rPr>
        <w:t>3</w:t>
      </w:r>
      <w:r>
        <w:rPr>
          <w:rFonts w:ascii="Times New Roman" w:hAnsi="Times New Roman"/>
        </w:rPr>
        <w:t xml:space="preserve"> </w:t>
      </w:r>
      <w:r w:rsidRPr="009C756A">
        <w:rPr>
          <w:rFonts w:ascii="Times New Roman" w:hAnsi="Times New Roman"/>
        </w:rPr>
        <w:t>- Duizabo</w:t>
      </w:r>
      <w:r>
        <w:rPr>
          <w:rFonts w:ascii="Times New Roman" w:hAnsi="Times New Roman"/>
        </w:rPr>
        <w:t>, C.</w:t>
      </w:r>
      <w:r w:rsidRPr="009C756A">
        <w:rPr>
          <w:rFonts w:ascii="Times New Roman" w:hAnsi="Times New Roman"/>
        </w:rPr>
        <w:t xml:space="preserve"> (2014). </w:t>
      </w:r>
      <w:r w:rsidRPr="009C756A">
        <w:rPr>
          <w:rFonts w:ascii="Times New Roman" w:hAnsi="Times New Roman"/>
          <w:i/>
        </w:rPr>
        <w:t>Incidence posturale dans la prise en charge des dysfonctions crânio-mandibulaires</w:t>
      </w:r>
      <w:r w:rsidRPr="009C756A">
        <w:rPr>
          <w:rFonts w:ascii="Times New Roman" w:hAnsi="Times New Roman"/>
        </w:rPr>
        <w:t>. These de docteur et chirurgie dentaire. U.F.R d’odontologie de Bordeaux.</w:t>
      </w:r>
    </w:p>
    <w:p w:rsidR="002137EE" w:rsidRDefault="002137EE" w:rsidP="00D01701">
      <w:pPr>
        <w:contextualSpacing/>
        <w:jc w:val="both"/>
      </w:pPr>
      <w:r>
        <w:rPr>
          <w:rFonts w:ascii="Times New Roman" w:hAnsi="Times New Roman"/>
        </w:rPr>
        <w:t>Martins Da Cunha, H. (1987). Le syndrome de déficience posturale (SDP).</w:t>
      </w:r>
      <w:r w:rsidRPr="0069668F">
        <w:t xml:space="preserve"> </w:t>
      </w:r>
      <w:hyperlink r:id="rId5" w:history="1">
        <w:r w:rsidRPr="008967A5">
          <w:rPr>
            <w:rStyle w:val="Lienhypertexte"/>
            <w:rFonts w:ascii="Times New Roman" w:hAnsi="Times New Roman"/>
          </w:rPr>
          <w:t>http://ada-posturologie.fr/SDP1987.htm</w:t>
        </w:r>
      </w:hyperlink>
    </w:p>
    <w:p w:rsidR="002137EE" w:rsidRDefault="002137EE" w:rsidP="002137EE">
      <w:pPr>
        <w:tabs>
          <w:tab w:val="left" w:pos="740"/>
        </w:tabs>
        <w:spacing w:before="1" w:after="1"/>
        <w:rPr>
          <w:rFonts w:ascii="Times New Roman" w:hAnsi="Times New Roman"/>
        </w:rPr>
      </w:pPr>
      <w:r>
        <w:rPr>
          <w:rFonts w:ascii="Times New Roman" w:hAnsi="Times New Roman"/>
        </w:rPr>
        <w:t xml:space="preserve">12 </w:t>
      </w:r>
      <w:r w:rsidRPr="009C756A">
        <w:rPr>
          <w:rFonts w:ascii="Times New Roman" w:hAnsi="Times New Roman"/>
        </w:rPr>
        <w:t xml:space="preserve">- Soulié de Morant, G. (1972). </w:t>
      </w:r>
      <w:r w:rsidRPr="009C756A">
        <w:rPr>
          <w:rFonts w:ascii="Times New Roman" w:hAnsi="Times New Roman"/>
          <w:i/>
        </w:rPr>
        <w:t>L’acupuncture chinoise</w:t>
      </w:r>
      <w:r w:rsidRPr="009C756A">
        <w:rPr>
          <w:rFonts w:ascii="Times New Roman" w:hAnsi="Times New Roman"/>
        </w:rPr>
        <w:t>. Paris : Maloine.</w:t>
      </w:r>
    </w:p>
    <w:p w:rsidR="002137EE" w:rsidRDefault="002137EE" w:rsidP="002137EE">
      <w:pPr>
        <w:tabs>
          <w:tab w:val="left" w:pos="740"/>
        </w:tabs>
        <w:spacing w:before="1" w:after="1"/>
        <w:rPr>
          <w:rFonts w:ascii="Times New Roman" w:hAnsi="Times New Roman"/>
        </w:rPr>
      </w:pPr>
      <w:r>
        <w:rPr>
          <w:rFonts w:ascii="Times New Roman" w:hAnsi="Times New Roman"/>
        </w:rPr>
        <w:t xml:space="preserve">13- Travell, J. et Simons, D.G. (1983 et 1992) </w:t>
      </w:r>
      <w:r w:rsidRPr="00EC27CA">
        <w:rPr>
          <w:rFonts w:ascii="Times New Roman" w:hAnsi="Times New Roman"/>
          <w:i/>
        </w:rPr>
        <w:t>Myofascial pain and dysfunction, the trigger point manual.</w:t>
      </w:r>
      <w:r>
        <w:rPr>
          <w:rFonts w:ascii="Times New Roman" w:hAnsi="Times New Roman"/>
        </w:rPr>
        <w:t xml:space="preserve"> Baltimore : Williams &amp; Wilkins, Vol.1, 1983 ; vol.2, 1992. Traduction française : </w:t>
      </w:r>
      <w:r w:rsidRPr="00EC27CA">
        <w:rPr>
          <w:rFonts w:ascii="Times New Roman" w:hAnsi="Times New Roman"/>
          <w:i/>
        </w:rPr>
        <w:t>Douleurs et troubles fonctionnels myofasciaux. Traité des points-détente musculaire</w:t>
      </w:r>
      <w:r>
        <w:rPr>
          <w:rFonts w:ascii="Times New Roman" w:hAnsi="Times New Roman"/>
        </w:rPr>
        <w:t>. Bruxelles : Haug, Tome 1 1993, Tome 2, 1995.</w:t>
      </w:r>
    </w:p>
    <w:p w:rsidR="002137EE" w:rsidRDefault="002137EE" w:rsidP="00D01701">
      <w:pPr>
        <w:contextualSpacing/>
        <w:jc w:val="both"/>
        <w:rPr>
          <w:rFonts w:cs="Calibri"/>
          <w:lang w:val="fr-FR"/>
        </w:rPr>
      </w:pPr>
      <w:r>
        <w:rPr>
          <w:rFonts w:cs="Calibri"/>
          <w:lang w:val="fr-FR"/>
        </w:rPr>
        <w:t>Verdoux,B. (2007),</w:t>
      </w:r>
      <w:r w:rsidRPr="002137EE">
        <w:rPr>
          <w:rFonts w:cs="Calibri"/>
          <w:i/>
          <w:lang w:val="fr-FR"/>
        </w:rPr>
        <w:t xml:space="preserve"> la fibromyalgie</w:t>
      </w:r>
      <w:r>
        <w:rPr>
          <w:rFonts w:cs="Calibri"/>
          <w:lang w:val="fr-FR"/>
        </w:rPr>
        <w:t>, AFERA</w:t>
      </w:r>
    </w:p>
    <w:p w:rsidR="00C54F1C" w:rsidRPr="00D01701" w:rsidRDefault="002137EE" w:rsidP="00D01701">
      <w:pPr>
        <w:contextualSpacing/>
        <w:jc w:val="both"/>
        <w:rPr>
          <w:rFonts w:cs="Calibri"/>
          <w:lang w:val="fr-FR"/>
        </w:rPr>
      </w:pPr>
      <w:r>
        <w:rPr>
          <w:rFonts w:cs="Calibri"/>
          <w:lang w:val="fr-FR"/>
        </w:rPr>
        <w:t xml:space="preserve">Desoutter B. ( ?) </w:t>
      </w:r>
      <w:r w:rsidRPr="002137EE">
        <w:rPr>
          <w:rFonts w:cs="Calibri"/>
          <w:i/>
          <w:lang w:val="fr-FR"/>
        </w:rPr>
        <w:t>la fibromyalgie</w:t>
      </w:r>
      <w:r>
        <w:rPr>
          <w:rFonts w:cs="Calibri"/>
          <w:lang w:val="fr-FR"/>
        </w:rPr>
        <w:t>, recherche bibliographique</w:t>
      </w:r>
    </w:p>
    <w:sectPr w:rsidR="00C54F1C" w:rsidRPr="00D01701" w:rsidSect="0084407C">
      <w:footerReference w:type="even" r:id="rId6"/>
      <w:footerReference w:type="default" r:id="rId7"/>
      <w:pgSz w:w="11900" w:h="16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Adobe Caslon Pro">
    <w:panose1 w:val="0205050205050A020403"/>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137EE" w:rsidRDefault="00A576E9" w:rsidP="00370510">
    <w:pPr>
      <w:pStyle w:val="Pieddepage"/>
      <w:framePr w:wrap="around" w:vAnchor="text" w:hAnchor="margin" w:xAlign="right" w:y="1"/>
      <w:rPr>
        <w:rStyle w:val="Numrodepage"/>
      </w:rPr>
    </w:pPr>
    <w:r>
      <w:rPr>
        <w:rStyle w:val="Numrodepage"/>
      </w:rPr>
      <w:fldChar w:fldCharType="begin"/>
    </w:r>
    <w:r w:rsidR="002137EE">
      <w:rPr>
        <w:rStyle w:val="Numrodepage"/>
      </w:rPr>
      <w:instrText xml:space="preserve">PAGE  </w:instrText>
    </w:r>
    <w:r>
      <w:rPr>
        <w:rStyle w:val="Numrodepage"/>
      </w:rPr>
      <w:fldChar w:fldCharType="end"/>
    </w:r>
  </w:p>
  <w:p w:rsidR="002137EE" w:rsidRDefault="002137EE" w:rsidP="00370510">
    <w:pPr>
      <w:pStyle w:val="Pieddepage"/>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137EE" w:rsidRDefault="00A576E9" w:rsidP="00370510">
    <w:pPr>
      <w:pStyle w:val="Pieddepage"/>
      <w:framePr w:wrap="around" w:vAnchor="text" w:hAnchor="margin" w:xAlign="right" w:y="1"/>
      <w:rPr>
        <w:rStyle w:val="Numrodepage"/>
      </w:rPr>
    </w:pPr>
    <w:r>
      <w:rPr>
        <w:rStyle w:val="Numrodepage"/>
      </w:rPr>
      <w:fldChar w:fldCharType="begin"/>
    </w:r>
    <w:r w:rsidR="002137EE">
      <w:rPr>
        <w:rStyle w:val="Numrodepage"/>
      </w:rPr>
      <w:instrText xml:space="preserve">PAGE  </w:instrText>
    </w:r>
    <w:r>
      <w:rPr>
        <w:rStyle w:val="Numrodepage"/>
      </w:rPr>
      <w:fldChar w:fldCharType="separate"/>
    </w:r>
    <w:r w:rsidR="00B272E4">
      <w:rPr>
        <w:rStyle w:val="Numrodepage"/>
        <w:noProof/>
      </w:rPr>
      <w:t>9</w:t>
    </w:r>
    <w:r>
      <w:rPr>
        <w:rStyle w:val="Numrodepage"/>
      </w:rPr>
      <w:fldChar w:fldCharType="end"/>
    </w:r>
  </w:p>
  <w:p w:rsidR="002137EE" w:rsidRDefault="002137EE" w:rsidP="00370510">
    <w:pPr>
      <w:pStyle w:val="Pieddepage"/>
      <w:ind w:right="360"/>
    </w:pP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5"/>
    <w:multiLevelType w:val="multilevel"/>
    <w:tmpl w:val="00000005"/>
    <w:name w:val="WW8Num4"/>
    <w:lvl w:ilvl="0">
      <w:numFmt w:val="bullet"/>
      <w:lvlText w:val="-"/>
      <w:lvlJc w:val="left"/>
      <w:pPr>
        <w:tabs>
          <w:tab w:val="num" w:pos="1260"/>
        </w:tabs>
        <w:ind w:left="1260" w:hanging="360"/>
      </w:pPr>
      <w:rPr>
        <w:rFonts w:ascii="Times New Roman" w:hAnsi="Times New Roman" w:cs="Times New Roman"/>
      </w:rPr>
    </w:lvl>
    <w:lvl w:ilvl="1">
      <w:start w:val="1"/>
      <w:numFmt w:val="bullet"/>
      <w:lvlText w:val="o"/>
      <w:lvlJc w:val="left"/>
      <w:pPr>
        <w:tabs>
          <w:tab w:val="num" w:pos="1785"/>
        </w:tabs>
        <w:ind w:left="1785" w:hanging="360"/>
      </w:pPr>
      <w:rPr>
        <w:rFonts w:ascii="Courier New" w:hAnsi="Courier New" w:cs="Courier New"/>
      </w:rPr>
    </w:lvl>
    <w:lvl w:ilvl="2">
      <w:start w:val="1"/>
      <w:numFmt w:val="bullet"/>
      <w:lvlText w:val=""/>
      <w:lvlJc w:val="left"/>
      <w:pPr>
        <w:tabs>
          <w:tab w:val="num" w:pos="2505"/>
        </w:tabs>
        <w:ind w:left="2505" w:hanging="360"/>
      </w:pPr>
      <w:rPr>
        <w:rFonts w:ascii="Wingdings" w:hAnsi="Wingdings" w:cs="Wingdings"/>
      </w:rPr>
    </w:lvl>
    <w:lvl w:ilvl="3">
      <w:start w:val="1"/>
      <w:numFmt w:val="bullet"/>
      <w:lvlText w:val=""/>
      <w:lvlJc w:val="left"/>
      <w:pPr>
        <w:tabs>
          <w:tab w:val="num" w:pos="3225"/>
        </w:tabs>
        <w:ind w:left="3225" w:hanging="360"/>
      </w:pPr>
      <w:rPr>
        <w:rFonts w:ascii="Symbol" w:hAnsi="Symbol" w:cs="Wingdings"/>
      </w:rPr>
    </w:lvl>
    <w:lvl w:ilvl="4">
      <w:start w:val="1"/>
      <w:numFmt w:val="bullet"/>
      <w:lvlText w:val="o"/>
      <w:lvlJc w:val="left"/>
      <w:pPr>
        <w:tabs>
          <w:tab w:val="num" w:pos="3945"/>
        </w:tabs>
        <w:ind w:left="3945" w:hanging="360"/>
      </w:pPr>
      <w:rPr>
        <w:rFonts w:ascii="Courier New" w:hAnsi="Courier New" w:cs="Courier New"/>
      </w:rPr>
    </w:lvl>
    <w:lvl w:ilvl="5">
      <w:start w:val="1"/>
      <w:numFmt w:val="bullet"/>
      <w:lvlText w:val=""/>
      <w:lvlJc w:val="left"/>
      <w:pPr>
        <w:tabs>
          <w:tab w:val="num" w:pos="4665"/>
        </w:tabs>
        <w:ind w:left="4665" w:hanging="360"/>
      </w:pPr>
      <w:rPr>
        <w:rFonts w:ascii="Wingdings" w:hAnsi="Wingdings" w:cs="Wingdings"/>
      </w:rPr>
    </w:lvl>
    <w:lvl w:ilvl="6">
      <w:start w:val="1"/>
      <w:numFmt w:val="bullet"/>
      <w:lvlText w:val=""/>
      <w:lvlJc w:val="left"/>
      <w:pPr>
        <w:tabs>
          <w:tab w:val="num" w:pos="5385"/>
        </w:tabs>
        <w:ind w:left="5385" w:hanging="360"/>
      </w:pPr>
      <w:rPr>
        <w:rFonts w:ascii="Symbol" w:hAnsi="Symbol" w:cs="Wingdings"/>
      </w:rPr>
    </w:lvl>
    <w:lvl w:ilvl="7">
      <w:start w:val="1"/>
      <w:numFmt w:val="bullet"/>
      <w:lvlText w:val="o"/>
      <w:lvlJc w:val="left"/>
      <w:pPr>
        <w:tabs>
          <w:tab w:val="num" w:pos="6105"/>
        </w:tabs>
        <w:ind w:left="6105" w:hanging="360"/>
      </w:pPr>
      <w:rPr>
        <w:rFonts w:ascii="Courier New" w:hAnsi="Courier New" w:cs="Courier New"/>
      </w:rPr>
    </w:lvl>
    <w:lvl w:ilvl="8">
      <w:start w:val="1"/>
      <w:numFmt w:val="bullet"/>
      <w:lvlText w:val=""/>
      <w:lvlJc w:val="left"/>
      <w:pPr>
        <w:tabs>
          <w:tab w:val="num" w:pos="6825"/>
        </w:tabs>
        <w:ind w:left="6825" w:hanging="360"/>
      </w:pPr>
      <w:rPr>
        <w:rFonts w:ascii="Wingdings" w:hAnsi="Wingdings" w:cs="Wingdings"/>
      </w:rPr>
    </w:lvl>
  </w:abstractNum>
  <w:abstractNum w:abstractNumId="1">
    <w:nsid w:val="35E43A99"/>
    <w:multiLevelType w:val="hybridMultilevel"/>
    <w:tmpl w:val="79C0245E"/>
    <w:lvl w:ilvl="0" w:tplc="878A24BA">
      <w:start w:val="5"/>
      <w:numFmt w:val="bullet"/>
      <w:lvlText w:val="-"/>
      <w:lvlJc w:val="left"/>
      <w:pPr>
        <w:ind w:left="720" w:hanging="360"/>
      </w:pPr>
      <w:rPr>
        <w:rFonts w:ascii="Cambria" w:eastAsiaTheme="minorHAnsi" w:hAnsi="Cambria" w:cstheme="minorBid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E410E"/>
    <w:rsid w:val="0000778D"/>
    <w:rsid w:val="00037F00"/>
    <w:rsid w:val="00045D7A"/>
    <w:rsid w:val="000612AD"/>
    <w:rsid w:val="00070233"/>
    <w:rsid w:val="00107F85"/>
    <w:rsid w:val="00144E11"/>
    <w:rsid w:val="00146218"/>
    <w:rsid w:val="001B7EAF"/>
    <w:rsid w:val="00207A67"/>
    <w:rsid w:val="00212FE0"/>
    <w:rsid w:val="002137EE"/>
    <w:rsid w:val="00214BD7"/>
    <w:rsid w:val="00226965"/>
    <w:rsid w:val="002636A8"/>
    <w:rsid w:val="00297334"/>
    <w:rsid w:val="002A6DBC"/>
    <w:rsid w:val="002B53F5"/>
    <w:rsid w:val="002F6A64"/>
    <w:rsid w:val="00323662"/>
    <w:rsid w:val="00336EAD"/>
    <w:rsid w:val="003565ED"/>
    <w:rsid w:val="00370510"/>
    <w:rsid w:val="00391C42"/>
    <w:rsid w:val="003B7AF0"/>
    <w:rsid w:val="003C4D23"/>
    <w:rsid w:val="003E410E"/>
    <w:rsid w:val="003F4E42"/>
    <w:rsid w:val="00470E3E"/>
    <w:rsid w:val="00490326"/>
    <w:rsid w:val="004E1123"/>
    <w:rsid w:val="004F39F1"/>
    <w:rsid w:val="00534FFA"/>
    <w:rsid w:val="00547C5D"/>
    <w:rsid w:val="005625EF"/>
    <w:rsid w:val="00563D6B"/>
    <w:rsid w:val="005D0976"/>
    <w:rsid w:val="005D10A0"/>
    <w:rsid w:val="005D26FD"/>
    <w:rsid w:val="005E0F9E"/>
    <w:rsid w:val="006217D9"/>
    <w:rsid w:val="00630DAE"/>
    <w:rsid w:val="00646509"/>
    <w:rsid w:val="006740B9"/>
    <w:rsid w:val="006804E8"/>
    <w:rsid w:val="006C3206"/>
    <w:rsid w:val="006E1CEE"/>
    <w:rsid w:val="00720013"/>
    <w:rsid w:val="007329AE"/>
    <w:rsid w:val="00743EE4"/>
    <w:rsid w:val="00744E30"/>
    <w:rsid w:val="0076769E"/>
    <w:rsid w:val="007A7373"/>
    <w:rsid w:val="007B0167"/>
    <w:rsid w:val="007F772C"/>
    <w:rsid w:val="0080280C"/>
    <w:rsid w:val="008335B4"/>
    <w:rsid w:val="0084407C"/>
    <w:rsid w:val="00854230"/>
    <w:rsid w:val="00881639"/>
    <w:rsid w:val="0088664E"/>
    <w:rsid w:val="008B3E6A"/>
    <w:rsid w:val="008C2CF8"/>
    <w:rsid w:val="009205E6"/>
    <w:rsid w:val="00955933"/>
    <w:rsid w:val="00A12699"/>
    <w:rsid w:val="00A1549A"/>
    <w:rsid w:val="00A21E49"/>
    <w:rsid w:val="00A358BB"/>
    <w:rsid w:val="00A36B98"/>
    <w:rsid w:val="00A576E9"/>
    <w:rsid w:val="00A94F6B"/>
    <w:rsid w:val="00B00505"/>
    <w:rsid w:val="00B03304"/>
    <w:rsid w:val="00B15802"/>
    <w:rsid w:val="00B272E4"/>
    <w:rsid w:val="00B932E0"/>
    <w:rsid w:val="00B93477"/>
    <w:rsid w:val="00BB695D"/>
    <w:rsid w:val="00BB734E"/>
    <w:rsid w:val="00BE1C42"/>
    <w:rsid w:val="00C332DF"/>
    <w:rsid w:val="00C37673"/>
    <w:rsid w:val="00C43A14"/>
    <w:rsid w:val="00C54F1C"/>
    <w:rsid w:val="00CC12E7"/>
    <w:rsid w:val="00D01701"/>
    <w:rsid w:val="00D03F52"/>
    <w:rsid w:val="00D17FFC"/>
    <w:rsid w:val="00D33589"/>
    <w:rsid w:val="00D340C4"/>
    <w:rsid w:val="00D55AF5"/>
    <w:rsid w:val="00D81920"/>
    <w:rsid w:val="00DC1B97"/>
    <w:rsid w:val="00DE4F65"/>
    <w:rsid w:val="00E24420"/>
    <w:rsid w:val="00E33B25"/>
    <w:rsid w:val="00E872D6"/>
    <w:rsid w:val="00E954FE"/>
    <w:rsid w:val="00EC1DCA"/>
    <w:rsid w:val="00EC35B1"/>
    <w:rsid w:val="00F01CD9"/>
    <w:rsid w:val="00F05A22"/>
    <w:rsid w:val="00F13D86"/>
    <w:rsid w:val="00F34A6D"/>
    <w:rsid w:val="00F42E8D"/>
    <w:rsid w:val="00F7157D"/>
    <w:rsid w:val="00F75D36"/>
    <w:rsid w:val="00F860DB"/>
    <w:rsid w:val="00FA58F5"/>
    <w:rsid w:val="00FB779A"/>
  </w:rsids>
  <m:mathPr>
    <m:mathFont m:val="Adobe Caslon Pro"/>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pPr>
        <w:spacing w:after="200"/>
      </w:pPr>
    </w:pPrDefault>
  </w:docDefaults>
  <w:latentStyles w:defLockedState="0" w:defUIPriority="0" w:defSemiHidden="0" w:defUnhideWhenUsed="0" w:defQFormat="0" w:count="276">
    <w:lsdException w:name="Hyperlink" w:uiPriority="99"/>
  </w:latentStyles>
  <w:style w:type="paragraph" w:default="1" w:styleId="Normal">
    <w:name w:val="Normal"/>
    <w:qFormat/>
    <w:rsid w:val="00533260"/>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Pieddepage">
    <w:name w:val="footer"/>
    <w:basedOn w:val="Normal"/>
    <w:link w:val="PieddepageCar"/>
    <w:rsid w:val="00370510"/>
    <w:pPr>
      <w:tabs>
        <w:tab w:val="center" w:pos="4536"/>
        <w:tab w:val="right" w:pos="9072"/>
      </w:tabs>
      <w:spacing w:after="0"/>
    </w:pPr>
  </w:style>
  <w:style w:type="character" w:customStyle="1" w:styleId="PieddepageCar">
    <w:name w:val="Pied de page Car"/>
    <w:basedOn w:val="Policepardfaut"/>
    <w:link w:val="Pieddepage"/>
    <w:rsid w:val="00370510"/>
  </w:style>
  <w:style w:type="character" w:styleId="Numrodepage">
    <w:name w:val="page number"/>
    <w:basedOn w:val="Policepardfaut"/>
    <w:rsid w:val="00370510"/>
  </w:style>
  <w:style w:type="paragraph" w:styleId="En-tte">
    <w:name w:val="header"/>
    <w:basedOn w:val="Normal"/>
    <w:link w:val="En-tteCar"/>
    <w:rsid w:val="004F39F1"/>
    <w:pPr>
      <w:tabs>
        <w:tab w:val="center" w:pos="4536"/>
        <w:tab w:val="right" w:pos="9072"/>
      </w:tabs>
      <w:spacing w:after="0"/>
    </w:pPr>
  </w:style>
  <w:style w:type="character" w:customStyle="1" w:styleId="En-tteCar">
    <w:name w:val="En-tête Car"/>
    <w:basedOn w:val="Policepardfaut"/>
    <w:link w:val="En-tte"/>
    <w:rsid w:val="004F39F1"/>
  </w:style>
  <w:style w:type="paragraph" w:styleId="Paragraphedeliste">
    <w:name w:val="List Paragraph"/>
    <w:basedOn w:val="Normal"/>
    <w:rsid w:val="00E33B25"/>
    <w:pPr>
      <w:ind w:left="720"/>
      <w:contextualSpacing/>
    </w:pPr>
  </w:style>
  <w:style w:type="character" w:styleId="Lienhypertexte">
    <w:name w:val="Hyperlink"/>
    <w:basedOn w:val="Policepardfaut"/>
    <w:uiPriority w:val="99"/>
    <w:unhideWhenUsed/>
    <w:rsid w:val="002137EE"/>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ada-posturologie.fr/SDP1987.htm" TargetMode="Externa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1340</TotalTime>
  <Pages>9</Pages>
  <Words>3446</Words>
  <Characters>19643</Characters>
  <Application>Microsoft Word 12.0.0</Application>
  <DocSecurity>0</DocSecurity>
  <Lines>163</Lines>
  <Paragraphs>39</Paragraphs>
  <ScaleCrop>false</ScaleCrop>
  <LinksUpToDate>false</LinksUpToDate>
  <CharactersWithSpaces>24122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dc:creator>
  <cp:keywords/>
  <cp:lastModifiedBy>Anne</cp:lastModifiedBy>
  <cp:revision>63</cp:revision>
  <cp:lastPrinted>2021-04-23T14:14:00Z</cp:lastPrinted>
  <dcterms:created xsi:type="dcterms:W3CDTF">2021-04-23T06:28:00Z</dcterms:created>
  <dcterms:modified xsi:type="dcterms:W3CDTF">2021-05-08T09:04:00Z</dcterms:modified>
</cp:coreProperties>
</file>